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val="en-US" w:eastAsia="zh-CN"/>
        </w:rPr>
        <w:t>全省保险业培育弘扬金融文化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中宋" w:hAnsi="华文中宋" w:eastAsia="华文中宋"/>
          <w:sz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val="en-US" w:eastAsia="zh-CN"/>
        </w:rPr>
        <w:t>先进集体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eastAsia="zh-CN"/>
        </w:rPr>
        <w:t>申报表</w:t>
      </w:r>
    </w:p>
    <w:p/>
    <w:tbl>
      <w:tblPr>
        <w:tblStyle w:val="6"/>
        <w:tblW w:w="8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20"/>
        <w:gridCol w:w="777"/>
        <w:gridCol w:w="2443"/>
        <w:gridCol w:w="2267"/>
        <w:gridCol w:w="1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</w:trPr>
        <w:tc>
          <w:tcPr>
            <w:tcW w:w="23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机构</w:t>
            </w:r>
            <w:r>
              <w:rPr>
                <w:rFonts w:hint="eastAsia" w:ascii="仿宋_GB2312" w:eastAsia="仿宋_GB2312"/>
                <w:sz w:val="30"/>
              </w:rPr>
              <w:t>名称</w:t>
            </w:r>
          </w:p>
        </w:tc>
        <w:tc>
          <w:tcPr>
            <w:tcW w:w="641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中国人民财产保险股份有限公司江西省分公司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</w:trPr>
        <w:tc>
          <w:tcPr>
            <w:tcW w:w="2397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联系人</w:t>
            </w:r>
            <w:r>
              <w:rPr>
                <w:rFonts w:hint="eastAsia" w:ascii="仿宋_GB2312" w:eastAsia="仿宋_GB2312"/>
                <w:sz w:val="30"/>
              </w:rPr>
              <w:t>姓名</w:t>
            </w:r>
          </w:p>
        </w:tc>
        <w:tc>
          <w:tcPr>
            <w:tcW w:w="2443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宋小平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联系电话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13807008029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</w:trPr>
        <w:tc>
          <w:tcPr>
            <w:tcW w:w="23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通讯地址</w:t>
            </w:r>
          </w:p>
        </w:tc>
        <w:tc>
          <w:tcPr>
            <w:tcW w:w="641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江西省南昌市红谷滩区学府大道1号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535" w:hRule="atLeast"/>
        </w:trPr>
        <w:tc>
          <w:tcPr>
            <w:tcW w:w="162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eastAsia="zh-CN"/>
              </w:rPr>
              <w:t>事迹材料</w:t>
            </w:r>
          </w:p>
        </w:tc>
        <w:tc>
          <w:tcPr>
            <w:tcW w:w="71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人保财险江西分公司秉承红色基因，始终坚持和加强党的领导，自觉肩负起“人民保险 服务人民”的职责使命，锚定培育中国特色金融文化的方向，在加快推动新时代金融工作高质量发展上展现新担当、实现新作为。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2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“诚实守信”提升高质量发展的服务质效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司坚持“以客户为中心”，2023年度监管消保评价二级A，连续三年获得江西财险行业第一，理赔工作排名全国人保系统第一。建设“线上营业厅”，实现承保理赔等核心交易流程智能化、线上化，让客户少跑腿。设立覆盖全省“温暖驿站”，为节假日出行客户提供快速及时的服务保障。充分发挥95518服务热线、12378投诉专线、监管微信小程序投诉平台和总经理接待日的作用，自建全口径投诉管理系统，畅通客户诉求反映渠道，实现多渠道维权一键直达。目前，我司万元以下赔案理赔周期11.72天，车险人伤医疗费垫付占比68.49%，有效减轻客户经济压力，与交警、法院等联合建立纠纷调解中心，人伤调解率达82.9%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2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“以义取利”把握高质量发展的价值取向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深刻把握金融工作的政治性、人民性，强化经营政治导向，推动“八项战略服务”在江西落地。一是服务现代化产业体系建设，为1.6万家大中小企业提供企财、责任、货运等风险保障。二是服务乡村振兴，制定实施农网五级机构三年规划，在179个乡镇设立五级机构，打通乡村服务最后“一公里”。三是服务科技自立自强，全国首创“医药产业集群+知识产权保险+服务”模式，为9家上市公司提供超千万专利执行和侵权损失保障。四是服务增进民生福祉，构建“基本医保+大病保险+医疗救助+惠民保”经办服务模式，保障人群超1881万。五是服务推动绿色发展，创新全省首个古树名木保险、林业碳汇价值保险。六是服务安全发展，为5100余家企业提供安责险风险保障,开展事故预防、安全培训。七是服务区域发展，“险资入赣”累计落地173.2亿元，定点帮扶派出帮扶干部72人。八是服务“一带一路”，为183家走出去企业提供出口信用险保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2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“稳健审慎”夯实高质量发展的经营基础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保财险江西分公司秉持行稳致远的经营风格，坚持稳中求进、审慎决策，不贪图急功近利而任性经营，不超越承受能力而过度冒险，以正确政绩观引领推动高质量发展。坚守长期主义方面，提出建设一家“发展稳健、充满活力、幸福和谐”好公司的奋斗目标，坚持打基础、利长远、促发展，让打胜仗成为一种管理信仰。坚守务实主义方面，树牢业绩导向，用数据说话，通过强化“过程+结果”“考核+问责”的管理方式，建立“挣编制、挣资源”的管理模式，实现绩效考核与经营结果、价值贡献强挂钩。坚守专业主义方面，不断提升专业能力和精细化管理能力，健全市场化选人用人机制，对优秀员工给予重点激励，对不胜任岗位员工实行末位淘汰，让优秀成为一种职业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2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“守正创新”增强高质量发展的内生动力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新是推动金融业发展的不竭动力，公司紧紧围绕服务实体经济、保障民生福祉，坚持在守正中创新，在创新中守正。推动产品创新，落地全国首单“绿色产业数字保”，保障企业生产工艺数字化改造升级后实际产出与预期产出的差额，覆盖企业“试错”成本。推动管理创新，开展优秀创新项目奖励，重点推进赣鄱车险、修理企业“双分”、风险减量管理、法人业务管理四大平台建设，助力公司精细管理、成本管控。推动服务创新，将AI点数、卫星遥感、无人机等技术广泛融入农险承保理赔全流程，构建包含风险热力图、物联水淹设备预警、车险防灾巡查系统、水库联系人制度、风险减量平台等创新举措的防灾防损体系，大灾响应更加精准高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2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“依法合规”筑牢高质量发展的安全屏障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深植“合规创造价值”理念，提升合规经营能力，统筹业务发展与金融安全，牢牢守住不发生系统性风险的底线。健全风险管理机制。定期召开风险合规委员会例会，研究部署风险管理工作，建立会议决议督办机制。系统性梳理经营、监管、从业、贪腐四大类风险隐患，制定管控措施。紧盯重点领域管控。开展农险虚假承保、虚假理赔“两虚”专项治理，对全省11家地市机构开展全覆盖检查。以合规巡查为抓手，强化承保、理赔、财务等关键风险岗位监督。营造廉洁合规氛围。将党纪学习教育和风险合规内容纳入各类培训，组织省市县三级管理人员签署《常见违规违纪七条红线》承诺函，引导全体员工不踩纪律“红线”、守住合规“底线”。</w:t>
            </w:r>
          </w:p>
          <w:p>
            <w:pPr>
              <w:rPr>
                <w:rFonts w:hint="eastAsia"/>
              </w:rPr>
            </w:pPr>
          </w:p>
          <w:p>
            <w:pPr>
              <w:pStyle w:val="2"/>
              <w:ind w:firstLine="5600" w:firstLineChars="200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盖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章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                     2024年10月31日</w:t>
            </w:r>
          </w:p>
        </w:tc>
      </w:tr>
    </w:tbl>
    <w:p>
      <w:pPr>
        <w:tabs>
          <w:tab w:val="left" w:pos="3527"/>
        </w:tabs>
        <w:bidi w:val="0"/>
        <w:jc w:val="left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2098" w:right="1474" w:bottom="1984" w:left="147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niKxQ4AgAAb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Qfr6n3V&#10;PcAUWhY2emt5TBOl8nZ5CJA2KR4F6lRBp+IBc5h6dtmZOOh/nlPU0//E4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OeIrF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M2JkNzg5NGI1OWEyMGVjMDcxYTY5ZTc1OWEyMWEifQ=="/>
  </w:docVars>
  <w:rsids>
    <w:rsidRoot w:val="54556C69"/>
    <w:rsid w:val="05BD0878"/>
    <w:rsid w:val="091F717B"/>
    <w:rsid w:val="09922F0F"/>
    <w:rsid w:val="09A10FA3"/>
    <w:rsid w:val="0BC5785F"/>
    <w:rsid w:val="0E325B41"/>
    <w:rsid w:val="101F3DEE"/>
    <w:rsid w:val="15052480"/>
    <w:rsid w:val="1B74631B"/>
    <w:rsid w:val="1DCF2A06"/>
    <w:rsid w:val="21A652D7"/>
    <w:rsid w:val="238B760E"/>
    <w:rsid w:val="23BC7AD3"/>
    <w:rsid w:val="241C52EB"/>
    <w:rsid w:val="26A55953"/>
    <w:rsid w:val="279B5FFD"/>
    <w:rsid w:val="2EB614F9"/>
    <w:rsid w:val="2F1F1381"/>
    <w:rsid w:val="36E957A9"/>
    <w:rsid w:val="381E1D12"/>
    <w:rsid w:val="42345D95"/>
    <w:rsid w:val="44D710BB"/>
    <w:rsid w:val="481A04BE"/>
    <w:rsid w:val="4ACD1363"/>
    <w:rsid w:val="54556C69"/>
    <w:rsid w:val="5F440FA0"/>
    <w:rsid w:val="62770E9B"/>
    <w:rsid w:val="65A61170"/>
    <w:rsid w:val="6AD46BCB"/>
    <w:rsid w:val="6BD02112"/>
    <w:rsid w:val="74C656E5"/>
    <w:rsid w:val="75265DA9"/>
    <w:rsid w:val="7EFA6A4A"/>
    <w:rsid w:val="7F6B25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next w:val="1"/>
    <w:unhideWhenUsed/>
    <w:qFormat/>
    <w:uiPriority w:val="0"/>
    <w:pPr>
      <w:widowControl w:val="0"/>
      <w:spacing w:line="560" w:lineRule="exact"/>
      <w:ind w:firstLine="643"/>
      <w:jc w:val="both"/>
      <w:outlineLvl w:val="1"/>
    </w:pPr>
    <w:rPr>
      <w:rFonts w:ascii="黑体" w:hAnsi="黑体" w:eastAsia="黑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 w:firstLineChars="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1563</Words>
  <Characters>1633</Characters>
  <Lines>0</Lines>
  <Paragraphs>0</Paragraphs>
  <TotalTime>1</TotalTime>
  <ScaleCrop>false</ScaleCrop>
  <LinksUpToDate>false</LinksUpToDate>
  <CharactersWithSpaces>1787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2024-10-16T07:05:00Z</dcterms:created>
  <dc:creator>企业用户_1040921073</dc:creator>
  <cp:lastModifiedBy>33718</cp:lastModifiedBy>
  <dcterms:modified xsi:type="dcterms:W3CDTF">2024-12-19T02:20:34Z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36D67DBE988946669AAEB7FF153A3A86</vt:lpwstr>
  </property>
</Properties>
</file>