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附件1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全省保险业培育弘扬金融文化</w:t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先进个人申报表</w:t>
      </w:r>
    </w:p>
    <w:tbl>
      <w:tblPr>
        <w:tblStyle w:val="4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317"/>
        <w:gridCol w:w="1567"/>
        <w:gridCol w:w="783"/>
        <w:gridCol w:w="975"/>
        <w:gridCol w:w="2383"/>
        <w:gridCol w:w="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149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机构名称</w:t>
            </w:r>
          </w:p>
        </w:tc>
        <w:tc>
          <w:tcPr>
            <w:tcW w:w="7025" w:type="dxa"/>
            <w:gridSpan w:val="5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中国太平洋人寿保险股份有限公司江西分公司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1317" w:type="dxa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万鑫鑫</w:t>
            </w:r>
          </w:p>
        </w:tc>
        <w:tc>
          <w:tcPr>
            <w:tcW w:w="1567" w:type="dxa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783" w:type="dxa"/>
            <w:vAlign w:val="top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女</w:t>
            </w:r>
          </w:p>
        </w:tc>
        <w:tc>
          <w:tcPr>
            <w:tcW w:w="975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年龄</w:t>
            </w:r>
          </w:p>
        </w:tc>
        <w:tc>
          <w:tcPr>
            <w:tcW w:w="2384" w:type="dxa"/>
            <w:gridSpan w:val="2"/>
            <w:vAlign w:val="top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</w:trPr>
        <w:tc>
          <w:tcPr>
            <w:tcW w:w="1494" w:type="dxa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职务</w:t>
            </w:r>
          </w:p>
        </w:tc>
        <w:tc>
          <w:tcPr>
            <w:tcW w:w="2884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办公室文秘室经理</w:t>
            </w:r>
          </w:p>
        </w:tc>
        <w:tc>
          <w:tcPr>
            <w:tcW w:w="1758" w:type="dxa"/>
            <w:gridSpan w:val="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联系方式</w:t>
            </w:r>
          </w:p>
        </w:tc>
        <w:tc>
          <w:tcPr>
            <w:tcW w:w="23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0791-86265958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" w:type="dxa"/>
          <w:trHeight w:val="7257" w:hRule="atLeast"/>
        </w:trPr>
        <w:tc>
          <w:tcPr>
            <w:tcW w:w="1494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  <w:t>事迹材料</w:t>
            </w:r>
          </w:p>
        </w:tc>
        <w:tc>
          <w:tcPr>
            <w:tcW w:w="7025" w:type="dxa"/>
            <w:gridSpan w:val="5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万鑫鑫同志在自觉遵守协会章程及相关法律法规方面，始终做到严于律己，以高度的政治敏感性和坚定的政治立场，确保自己的行为始终符合协会、公司的要求和国家法律法规的规定。万鑫鑫同志紧跟时代步伐，不断学习党的路线方针政策，将政治理论学习作为提升自身综合素质的重要途径。通过持续的学习，她的政治理论水平得到了显著提升，能够准确理解和把握国家金融政策导向，确保个人及所在机构的工作方向与国家政策保持高度一致。在复杂多变的金融市场中，能够保持清醒的头脑，不为短期利益所诱惑，坚持长期稳健的发展策略，体现了高度的政治敏锐性和大局观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万鑫鑫同志积极参加协会组织的各项系列活动，无论是学习培训还是活动推动，都全力以赴，从不缺席。在本次弘扬金融文化的活动推动过程中，她深知金融文化对于塑造行业形象、提升行业软实力的重要性，她积极组织全省主题演讲比赛，通过这一平台，不仅激发了员工对金融文化的热爱，也促进了全省范围内金融文化的交流与传播。同时，她还协助推动高管宣讲至基层，参与撰写宣讲材料，确保宣讲内容既贴近实际，又富有感染力，有效提升了基层员工对金融文化的认同感和归属感。此外，还积极参加聆听协会组织的专题讲座，不断汲取新知识、新思想，为个人的成长和行业的发展注入了新的活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在热爱本职工作方面，万鑫鑫同志更是展现出了高度的责任心和敬业精神。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她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深知，作为一名金融从业者，不仅要有扎实的专业技能，更要有对工作的热爱和执着。因此，无论是面对日常繁琐的工作，还是处理突发事件，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她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都能保持冷静和耐心，以专业的态度和精湛的技能解决问题。万鑫鑫同志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将践行“五要五不”融于实际工作，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在文字编写工作中，万鑫鑫同志始终坚持诚实守信的原则，无论是撰写内部报告、对外宣传材料，都力求文字准确、客观，确保信息的真实性和可信度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，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不仅体现了高度的专业素养，更传递了企业坚守道德底线、追求可持续发展的决心。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在乡村振兴工作中，万鑫鑫同志更是将以义取利的理念融入实践。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她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深知乡村振兴不仅关乎经济发展，更关乎社会责任和道德担当。因此，在参与乡村振兴项目资金筹集和资源配置等关键环节时，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她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始终坚持公平、公正、公开的原则，确保资源的合理分配和有效利用，助力农村地区的可持续发展，体现了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公司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对社会的回馈和贡献。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作为工会委员会的成员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，万鑫鑫同志注重稳健审慎，确保每一笔福利的发放都符合法律法规和公司的规章制度。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她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精心组织福利发放流程，确保公平、透明，有效提升了员工的归属感和满意度。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在推动中国特色金融文化宣传方面，万鑫鑫同志更是守正创新的典范。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她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深刻理解金融文化对于提升行业软实力、促进金融生态健康发展的重要性。因此，在策划和组织金融文化活动时，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她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既注重传承和弘扬中国传统金融文化的精髓，又鼓励团队成员勇于探索、敢于创新，将传统与现代相结合，打造了一系列具有鲜明中国特色的金融文化活动，有效提升了行业的文化认同感和凝聚力。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 w:firstLine="560" w:firstLineChars="200"/>
              <w:jc w:val="both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在依法合规方面，万鑫鑫同志更是以身作则，带头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参加公司组织的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合规宣传和培训活动，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不断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提高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自身和团队成员</w:t>
            </w: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的合规意识和法律意识。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 w:firstLine="56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综上所述，万鑫鑫同志以其自觉遵守协会章程、高政治素养、积极参与行协活动、热爱本职工作、乐于奉献以及在树立行业价值取向上的积极作用，充分展现了一名优秀金融从业者的风采和担当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00" w:lineRule="exact"/>
              <w:ind w:leftChars="0" w:firstLine="60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ind w:leftChars="0" w:firstLine="56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     盖章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ind w:leftChars="0" w:firstLine="560" w:firstLineChars="200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     2024年10月22日</w:t>
            </w: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B49CE"/>
    <w:rsid w:val="04741D0A"/>
    <w:rsid w:val="077B47D3"/>
    <w:rsid w:val="17EB45EE"/>
    <w:rsid w:val="3FBE6131"/>
    <w:rsid w:val="41EF5C8E"/>
    <w:rsid w:val="42BC7F1B"/>
    <w:rsid w:val="47275FBE"/>
    <w:rsid w:val="488F074D"/>
    <w:rsid w:val="499F594F"/>
    <w:rsid w:val="5F203794"/>
    <w:rsid w:val="5F73537E"/>
    <w:rsid w:val="7CA96C9A"/>
    <w:rsid w:val="7E73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1409</Words>
  <Characters>1427</Characters>
  <Lines>0</Lines>
  <Paragraphs>0</Paragraphs>
  <TotalTime>26</TotalTime>
  <ScaleCrop>false</ScaleCrop>
  <LinksUpToDate>false</LinksUpToDate>
  <CharactersWithSpaces>1467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2024-10-21T10:43:00Z</dcterms:created>
  <dc:creator>Administrator</dc:creator>
  <cp:lastModifiedBy>万鑫鑫</cp:lastModifiedBy>
  <cp:lastPrinted>2024-10-21T12:02:00Z</cp:lastPrinted>
  <dcterms:modified xsi:type="dcterms:W3CDTF">2024-12-13T11:54:50Z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