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全省保险业培育弘扬金融文化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中宋" w:hAnsi="华文中宋" w:eastAsia="华文中宋"/>
          <w:sz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val="en-US" w:eastAsia="zh-CN"/>
        </w:rPr>
        <w:t>先进个人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"/>
          <w:sz w:val="52"/>
          <w:lang w:eastAsia="zh-CN"/>
        </w:rPr>
        <w:t>申报表</w:t>
      </w:r>
    </w:p>
    <w:p/>
    <w:tbl>
      <w:tblPr>
        <w:tblStyle w:val="3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20"/>
        <w:gridCol w:w="777"/>
        <w:gridCol w:w="1378"/>
        <w:gridCol w:w="1085"/>
        <w:gridCol w:w="160"/>
        <w:gridCol w:w="1245"/>
        <w:gridCol w:w="545"/>
        <w:gridCol w:w="840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机构</w:t>
            </w:r>
            <w:r>
              <w:rPr>
                <w:rFonts w:hint="eastAsia" w:ascii="仿宋_GB2312" w:eastAsia="仿宋_GB2312"/>
                <w:sz w:val="30"/>
              </w:rPr>
              <w:t>名称</w:t>
            </w:r>
          </w:p>
        </w:tc>
        <w:tc>
          <w:tcPr>
            <w:tcW w:w="641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鹰潭分公司月湖支公司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姓名</w:t>
            </w:r>
          </w:p>
        </w:tc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孙敬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性别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男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年龄</w:t>
            </w:r>
          </w:p>
        </w:tc>
        <w:tc>
          <w:tcPr>
            <w:tcW w:w="116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职务</w:t>
            </w:r>
          </w:p>
        </w:tc>
        <w:tc>
          <w:tcPr>
            <w:tcW w:w="246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团队经理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联系方式</w:t>
            </w:r>
          </w:p>
        </w:tc>
        <w:tc>
          <w:tcPr>
            <w:tcW w:w="200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lang w:val="en-US" w:eastAsia="zh-CN"/>
              </w:rPr>
              <w:t>18070171285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29" w:hRule="atLeast"/>
        </w:trPr>
        <w:tc>
          <w:tcPr>
            <w:tcW w:w="162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lang w:eastAsia="zh-CN"/>
              </w:rPr>
              <w:t>事迹材料</w:t>
            </w:r>
          </w:p>
        </w:tc>
        <w:tc>
          <w:tcPr>
            <w:tcW w:w="7194" w:type="dxa"/>
            <w:gridSpan w:val="8"/>
            <w:noWrap w:val="0"/>
            <w:vAlign w:val="center"/>
          </w:tcPr>
          <w:p>
            <w:pPr>
              <w:spacing w:after="0" w:afterLines="0"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</w:p>
          <w:p>
            <w:pPr>
              <w:pStyle w:val="2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eastAsia="zh-CN"/>
              </w:rPr>
              <w:t>本人于</w:t>
            </w: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>2016年加入人保财险，入司以来多次荣获公司“销售明星”和“服务明星”称号，并与2024年获得全省系统“青年岗位能手”荣誉，工作中我始终秉承“人民保险服务人民”的行动宗旨，传递保险温度，为公司的高质量发展贡献力量，为行业的美好形象添砖加瓦。</w:t>
            </w:r>
          </w:p>
          <w:p>
            <w:pPr>
              <w:pStyle w:val="2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>展业过程中，坚持诚实守信，不逾越底线。在环卫招标过程中，客户对我司的条款细节存在疑问，询问我司是否可以做到条款外赔付。我没有为了促成中标而夸大保障范围，而是从公司的专业能力和服务能力上给予客户信心，虽然意味着可能失去该重要客户，但是我始终坚持诚实守信，一切从实际出发，最终赢得了客户的尊重并顺利中标。这种不逾越底线的行为也为我司赢得了良好的口碑。</w:t>
            </w:r>
          </w:p>
          <w:p>
            <w:pPr>
              <w:pStyle w:val="2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>在销售的过程中，始终将客户的利益放在首位。在洽谈水晶光电业务团单时，客户表示价格无所谓，提供足够保障就行。虽然保险价格大幅提升，将会大大提高我的收益，但是我深知保险的核心价值是为客户提供保障，而不是简单追求利益最大化，因此我结合本地的实际情况和客户的实际需求，给客户规划最合理的保险规划建议，为客户省钱的同时也给与了足够的保障，充分赢得客户的信赖。以身作则，践行以义取利，不唯利是图的行业准则。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>创新是推动行业发展的重要动力，但我也深知创新必须建立在守正的基础上，不能脱离实际、追求虚幻。因此，我在工作中始终坚持实事求是的原则准则，不断探索符合市场需求和客户需求的创新产品和服务模式。在制定电动车意外险的保障条款时，我深入客户一线，积极走访各电动车销售网点，认真倾听客户对电动车保险的实际需求，创新的将电动车自燃纳入保障内容，险种一经推出，获得客户的一致好评。将守正创新利用到日常工作中，不脱实向虚，积极推动公司业务的稳健发展。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>合规是人保公司的底线，也是我从业始终坚守的准则。入司8年来我一直严格遵守相关法律法规和公司的各项规章制度，从不参与任何违法违规活动，也坚决抵制行业的不良风气和违法行为。工作中，我也始终保持高度的警惕性和责任感，确保自己的行为符合合规的各项要求，堂堂正正做人，规规矩矩做事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 xml:space="preserve">    从业以来，我通过践行“五要五不”的行业准则，不仅赢得了客户的信任和尊重，也提升了自身的专业素质和职业道德水平，通过实际行动为身边同事树立榜样，也为行业的健康发展贡献自己的力量。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  <w:lang w:val="en-US" w:eastAsia="zh-CN"/>
              </w:rPr>
              <w:t xml:space="preserve">    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</w:t>
            </w:r>
            <w:bookmarkStart w:id="0" w:name="_GoBack"/>
            <w:bookmarkEnd w:id="0"/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pStyle w:val="2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    孙敬</w:t>
            </w:r>
          </w:p>
          <w:p>
            <w:pPr>
              <w:pStyle w:val="2"/>
              <w:ind w:firstLine="4480" w:firstLineChars="16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11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5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日</w:t>
            </w:r>
          </w:p>
          <w:p>
            <w:pPr>
              <w:rPr>
                <w:rFonts w:hint="eastAsia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F5B44"/>
    <w:rsid w:val="521C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 w:firstLineChars="0"/>
      <w:jc w:val="left"/>
    </w:pPr>
    <w:rPr>
      <w:rFonts w:ascii="宋体" w:hAnsi="Calibri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2024-11-05T00:59:00Z</dcterms:created>
  <dc:creator>Administrator</dc:creator>
  <cp:lastModifiedBy>Administrator</cp:lastModifiedBy>
  <dcterms:modified xsi:type="dcterms:W3CDTF">2024-12-17T07:34:26Z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