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CACB5A">
      <w:pPr>
        <w:jc w:val="both"/>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附件</w:t>
      </w:r>
      <w:bookmarkStart w:id="0" w:name="_GoBack"/>
      <w:bookmarkEnd w:id="0"/>
    </w:p>
    <w:p w14:paraId="45C55A5B">
      <w:pPr>
        <w:jc w:val="center"/>
        <w:rPr>
          <w:rFonts w:hint="eastAsia"/>
          <w:b/>
          <w:sz w:val="40"/>
          <w:szCs w:val="40"/>
        </w:rPr>
      </w:pPr>
      <w:r>
        <w:rPr>
          <w:rFonts w:hint="eastAsia" w:ascii="方正小标宋简体" w:hAnsi="方正小标宋简体" w:eastAsia="方正小标宋简体" w:cs="方正小标宋简体"/>
          <w:b w:val="0"/>
          <w:bCs/>
          <w:sz w:val="44"/>
          <w:szCs w:val="44"/>
        </w:rPr>
        <w:t>江西省农业保险自律公约</w:t>
      </w:r>
    </w:p>
    <w:p w14:paraId="2B6F3290">
      <w:pPr>
        <w:jc w:val="center"/>
        <w:rPr>
          <w:rFonts w:hint="eastAsia"/>
          <w:b/>
          <w:sz w:val="36"/>
          <w:szCs w:val="36"/>
        </w:rPr>
      </w:pPr>
    </w:p>
    <w:p w14:paraId="7B37EB3F">
      <w:pPr>
        <w:ind w:firstLine="600" w:firstLineChars="200"/>
        <w:rPr>
          <w:rFonts w:hint="eastAsia" w:ascii="仿宋_GB2312" w:eastAsia="仿宋_GB2312"/>
          <w:b w:val="0"/>
          <w:bCs w:val="0"/>
          <w:sz w:val="30"/>
          <w:szCs w:val="30"/>
          <w:lang w:val="en-US" w:eastAsia="zh-CN"/>
        </w:rPr>
      </w:pPr>
      <w:r>
        <w:rPr>
          <w:rFonts w:hint="eastAsia" w:ascii="仿宋_GB2312" w:eastAsia="仿宋_GB2312"/>
          <w:b w:val="0"/>
          <w:bCs w:val="0"/>
          <w:sz w:val="30"/>
          <w:szCs w:val="30"/>
          <w:lang w:val="en-US" w:eastAsia="zh-CN"/>
        </w:rPr>
        <w:t xml:space="preserve">为贯彻落实国家金融监管总局等《关于推进农业保险精准投保理赔等有关事项的通知》文件精神，推动农业保险精准投保理赔，促进农业保险高质量发展，更好地服务农业强国和国家乡村振兴战略，进一步推动我省农业保险合规经营、和谐发展，现就相关事项约定如下： </w:t>
      </w:r>
    </w:p>
    <w:p w14:paraId="4234EBD8">
      <w:pPr>
        <w:ind w:firstLine="602" w:firstLineChars="200"/>
        <w:rPr>
          <w:rFonts w:hint="default" w:ascii="仿宋_GB2312" w:eastAsia="仿宋_GB2312"/>
          <w:b/>
          <w:bCs/>
          <w:sz w:val="30"/>
          <w:szCs w:val="30"/>
          <w:lang w:val="en-US" w:eastAsia="zh-CN"/>
        </w:rPr>
      </w:pPr>
      <w:r>
        <w:rPr>
          <w:rFonts w:hint="eastAsia" w:ascii="仿宋_GB2312" w:eastAsia="仿宋_GB2312"/>
          <w:b/>
          <w:bCs/>
          <w:sz w:val="30"/>
          <w:szCs w:val="30"/>
          <w:lang w:val="en-US" w:eastAsia="zh-CN"/>
        </w:rPr>
        <w:t>一、加强行业协同，推进农险高质量发展</w:t>
      </w:r>
    </w:p>
    <w:p w14:paraId="1AA617F2">
      <w:pPr>
        <w:ind w:firstLine="600" w:firstLineChars="200"/>
        <w:jc w:val="left"/>
        <w:rPr>
          <w:rFonts w:hint="eastAsia" w:ascii="仿宋_GB2312" w:eastAsia="仿宋_GB2312"/>
          <w:b w:val="0"/>
          <w:bCs w:val="0"/>
          <w:sz w:val="30"/>
          <w:szCs w:val="30"/>
          <w:lang w:val="en-US" w:eastAsia="zh-CN"/>
        </w:rPr>
      </w:pPr>
      <w:r>
        <w:rPr>
          <w:rFonts w:hint="eastAsia" w:ascii="仿宋_GB2312" w:eastAsia="仿宋_GB2312"/>
          <w:b w:val="0"/>
          <w:bCs w:val="0"/>
          <w:sz w:val="30"/>
          <w:szCs w:val="30"/>
          <w:lang w:val="en-US" w:eastAsia="zh-CN"/>
        </w:rPr>
        <w:t>根据农险发展需要，由车险及农险专业委员会农险工作组</w:t>
      </w:r>
    </w:p>
    <w:p w14:paraId="52251F5F">
      <w:pPr>
        <w:jc w:val="left"/>
        <w:rPr>
          <w:rFonts w:hint="eastAsia" w:ascii="仿宋_GB2312" w:eastAsia="仿宋_GB2312"/>
          <w:b w:val="0"/>
          <w:bCs w:val="0"/>
          <w:sz w:val="30"/>
          <w:szCs w:val="30"/>
          <w:lang w:val="en-US" w:eastAsia="zh-CN"/>
        </w:rPr>
      </w:pPr>
      <w:r>
        <w:rPr>
          <w:rFonts w:hint="eastAsia" w:ascii="仿宋_GB2312" w:eastAsia="仿宋_GB2312"/>
          <w:b w:val="0"/>
          <w:bCs w:val="0"/>
          <w:sz w:val="30"/>
          <w:szCs w:val="30"/>
          <w:lang w:val="en-US" w:eastAsia="zh-CN"/>
        </w:rPr>
        <w:t>中农险保费规模前五的成员所在单位农险分管副总轮流牵头，不定期召开联席会议，共同协商贯彻中央、政府主管部门相关文件精神落地举措，务实解决行业内农险发展难题，推动农险高质量发展。</w:t>
      </w:r>
    </w:p>
    <w:p w14:paraId="0BB81345">
      <w:pPr>
        <w:ind w:firstLine="602" w:firstLineChars="200"/>
        <w:rPr>
          <w:rFonts w:hint="default" w:ascii="仿宋_GB2312" w:eastAsia="仿宋_GB2312"/>
          <w:b/>
          <w:bCs/>
          <w:sz w:val="30"/>
          <w:szCs w:val="30"/>
          <w:lang w:val="en-US" w:eastAsia="zh-CN"/>
        </w:rPr>
      </w:pPr>
      <w:r>
        <w:rPr>
          <w:rFonts w:hint="eastAsia" w:ascii="仿宋_GB2312" w:eastAsia="仿宋_GB2312"/>
          <w:b/>
          <w:bCs/>
          <w:sz w:val="30"/>
          <w:szCs w:val="30"/>
          <w:lang w:val="en-US" w:eastAsia="zh-CN"/>
        </w:rPr>
        <w:t>二、统一服务标准，服务国家战略和民生发展</w:t>
      </w:r>
    </w:p>
    <w:p w14:paraId="1AC5FBB3">
      <w:pPr>
        <w:ind w:firstLine="600" w:firstLineChars="200"/>
        <w:rPr>
          <w:rFonts w:hint="eastAsia" w:ascii="仿宋_GB2312" w:eastAsia="仿宋_GB2312"/>
          <w:b w:val="0"/>
          <w:bCs w:val="0"/>
          <w:sz w:val="30"/>
          <w:szCs w:val="30"/>
          <w:lang w:val="en-US" w:eastAsia="zh-CN"/>
        </w:rPr>
      </w:pPr>
      <w:r>
        <w:rPr>
          <w:rFonts w:hint="eastAsia" w:ascii="仿宋_GB2312" w:eastAsia="仿宋_GB2312"/>
          <w:b w:val="0"/>
          <w:bCs w:val="0"/>
          <w:sz w:val="30"/>
          <w:szCs w:val="30"/>
          <w:lang w:val="en-US" w:eastAsia="zh-CN"/>
        </w:rPr>
        <w:t>加强农险标准化建设，统一农险服务标准、服务流程，以行业标准化提升专业化能力，完善农险大灾理赔协同机制，提高农险运营效率和服务能力，全面承接服务农业强国和乡村全面振兴部署要求。共同推动农业保险宣传流程和标准统一，持续加大到户宣传力度，提升农户知情率，切实提高农户获得感和受益度。</w:t>
      </w:r>
    </w:p>
    <w:p w14:paraId="22019A0C">
      <w:pPr>
        <w:ind w:firstLine="602" w:firstLineChars="200"/>
        <w:rPr>
          <w:rFonts w:hint="default" w:ascii="仿宋_GB2312" w:eastAsia="仿宋_GB2312"/>
          <w:b/>
          <w:bCs/>
          <w:sz w:val="30"/>
          <w:szCs w:val="30"/>
          <w:lang w:val="en-US" w:eastAsia="zh-CN"/>
        </w:rPr>
      </w:pPr>
      <w:r>
        <w:rPr>
          <w:rFonts w:hint="eastAsia" w:ascii="仿宋_GB2312" w:eastAsia="仿宋_GB2312"/>
          <w:b/>
          <w:bCs/>
          <w:sz w:val="30"/>
          <w:szCs w:val="30"/>
          <w:lang w:val="en-US" w:eastAsia="zh-CN"/>
        </w:rPr>
        <w:t>三、落实双精文件，规范承保理赔操作流程</w:t>
      </w:r>
    </w:p>
    <w:p w14:paraId="56FEE822">
      <w:pPr>
        <w:ind w:firstLine="600" w:firstLineChars="200"/>
        <w:rPr>
          <w:rFonts w:hint="default" w:ascii="仿宋_GB2312" w:eastAsia="仿宋_GB2312"/>
          <w:b w:val="0"/>
          <w:bCs w:val="0"/>
          <w:sz w:val="30"/>
          <w:szCs w:val="30"/>
          <w:lang w:val="en-US" w:eastAsia="zh-CN"/>
        </w:rPr>
      </w:pPr>
      <w:r>
        <w:rPr>
          <w:rFonts w:hint="eastAsia" w:ascii="仿宋_GB2312" w:eastAsia="仿宋_GB2312"/>
          <w:b w:val="0"/>
          <w:bCs w:val="0"/>
          <w:sz w:val="30"/>
          <w:szCs w:val="30"/>
          <w:lang w:val="en-US" w:eastAsia="zh-CN"/>
        </w:rPr>
        <w:t>推动承保实务统一，逐个梳理“验标、公示、核保、收费、出单”等承保流程，形成各个流程环节统一的作业标准，持续加强科技创新投入，提升农业保险承保真实性、准确性。共同完善农业保险查勘制度，及时开展查勘工作，推动建立农业保险预赔付机制，解决理赔难、理赔慢的问题，切实提高农业保险理赔服务质效。</w:t>
      </w:r>
    </w:p>
    <w:p w14:paraId="5EAAEFB6">
      <w:pPr>
        <w:ind w:firstLine="602" w:firstLineChars="200"/>
        <w:rPr>
          <w:rFonts w:hint="default" w:ascii="仿宋_GB2312" w:eastAsia="仿宋_GB2312"/>
          <w:b/>
          <w:bCs/>
          <w:sz w:val="30"/>
          <w:szCs w:val="30"/>
          <w:lang w:val="en-US" w:eastAsia="zh-CN"/>
        </w:rPr>
      </w:pPr>
      <w:r>
        <w:rPr>
          <w:rFonts w:hint="eastAsia" w:ascii="仿宋_GB2312" w:eastAsia="仿宋_GB2312"/>
          <w:b/>
          <w:bCs/>
          <w:sz w:val="30"/>
          <w:szCs w:val="30"/>
          <w:lang w:val="en-US" w:eastAsia="zh-CN"/>
        </w:rPr>
        <w:t>四、加强合规管控，持续提升农险合规水平</w:t>
      </w:r>
    </w:p>
    <w:p w14:paraId="2CB2B357">
      <w:pPr>
        <w:ind w:firstLine="600" w:firstLineChars="200"/>
        <w:rPr>
          <w:rFonts w:hint="eastAsia" w:ascii="仿宋_GB2312" w:eastAsia="仿宋_GB2312"/>
          <w:b w:val="0"/>
          <w:bCs w:val="0"/>
          <w:sz w:val="30"/>
          <w:szCs w:val="30"/>
          <w:lang w:val="en-US" w:eastAsia="zh-CN"/>
        </w:rPr>
      </w:pPr>
      <w:r>
        <w:rPr>
          <w:rFonts w:hint="eastAsia" w:ascii="仿宋_GB2312" w:eastAsia="仿宋_GB2312"/>
          <w:b w:val="0"/>
          <w:bCs w:val="0"/>
          <w:sz w:val="30"/>
          <w:szCs w:val="30"/>
          <w:lang w:val="en-US" w:eastAsia="zh-CN"/>
        </w:rPr>
        <w:t>坚持依法合规经营和守正创新，加强对农险承保理赔关键环节和重点岗位的管控；加强农险合规管理信息化建设，运用信息化手段将合规要求和业务管控措施嵌入流程，不断提高承保理赔合规水平。加大对农险干部员工合规警示教育和监督管理力度，增强法治意识，树立底线思维，坚决坚守农险合规经营底线。</w:t>
      </w:r>
    </w:p>
    <w:p w14:paraId="6AF6EAF3">
      <w:pPr>
        <w:ind w:firstLine="600" w:firstLineChars="200"/>
        <w:rPr>
          <w:rFonts w:hint="eastAsia" w:ascii="仿宋_GB2312" w:eastAsia="仿宋_GB2312"/>
          <w:b w:val="0"/>
          <w:bCs w:val="0"/>
          <w:sz w:val="30"/>
          <w:szCs w:val="30"/>
          <w:lang w:val="en-US" w:eastAsia="zh-CN"/>
        </w:rPr>
      </w:pPr>
    </w:p>
    <w:p w14:paraId="01A812D1">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default"/>
          <w:b/>
          <w:bCs/>
          <w:lang w:val="en-US" w:eastAsia="zh-CN"/>
        </w:rPr>
      </w:pPr>
      <w:r>
        <w:rPr>
          <w:rFonts w:hint="eastAsia" w:ascii="仿宋_GB2312" w:eastAsia="仿宋_GB2312"/>
          <w:b w:val="0"/>
          <w:bCs w:val="0"/>
          <w:sz w:val="30"/>
          <w:szCs w:val="30"/>
          <w:lang w:val="en-US" w:eastAsia="zh-CN"/>
        </w:rPr>
        <w:t>本公约经车险及农险专业委员会农险工作组全体成员会议三分之二以上成员单位表决通过后生效，修订程序同上。本公约自签订之日起实施。</w:t>
      </w:r>
    </w:p>
    <w:sectPr>
      <w:pgSz w:w="11906" w:h="16838"/>
      <w:pgMar w:top="2098" w:right="1474" w:bottom="198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2B9"/>
    <w:rsid w:val="00104091"/>
    <w:rsid w:val="00170375"/>
    <w:rsid w:val="001D7E33"/>
    <w:rsid w:val="002243A7"/>
    <w:rsid w:val="002B3D75"/>
    <w:rsid w:val="00341028"/>
    <w:rsid w:val="00347A1A"/>
    <w:rsid w:val="00357328"/>
    <w:rsid w:val="004462B9"/>
    <w:rsid w:val="004A2EF1"/>
    <w:rsid w:val="004D13B7"/>
    <w:rsid w:val="00515FD2"/>
    <w:rsid w:val="0058185B"/>
    <w:rsid w:val="005A7A6E"/>
    <w:rsid w:val="005B66BE"/>
    <w:rsid w:val="00646E50"/>
    <w:rsid w:val="00796345"/>
    <w:rsid w:val="008905B0"/>
    <w:rsid w:val="008935FD"/>
    <w:rsid w:val="00897D6D"/>
    <w:rsid w:val="008C7E8E"/>
    <w:rsid w:val="00996989"/>
    <w:rsid w:val="00A21275"/>
    <w:rsid w:val="00A5590F"/>
    <w:rsid w:val="00A83C41"/>
    <w:rsid w:val="00B10A00"/>
    <w:rsid w:val="00BE23D0"/>
    <w:rsid w:val="00C36E4C"/>
    <w:rsid w:val="00C56270"/>
    <w:rsid w:val="00C94D3E"/>
    <w:rsid w:val="00CA1AFD"/>
    <w:rsid w:val="00CB1C0C"/>
    <w:rsid w:val="00CD59D7"/>
    <w:rsid w:val="00D85355"/>
    <w:rsid w:val="00E46250"/>
    <w:rsid w:val="00F11FB6"/>
    <w:rsid w:val="00F20FA8"/>
    <w:rsid w:val="00F3697D"/>
    <w:rsid w:val="00F7738E"/>
    <w:rsid w:val="00F804AE"/>
    <w:rsid w:val="012E64FB"/>
    <w:rsid w:val="01C32272"/>
    <w:rsid w:val="02A5311C"/>
    <w:rsid w:val="03390D41"/>
    <w:rsid w:val="03BB23AC"/>
    <w:rsid w:val="03FE411B"/>
    <w:rsid w:val="048F148B"/>
    <w:rsid w:val="05482E38"/>
    <w:rsid w:val="06264A24"/>
    <w:rsid w:val="066B418A"/>
    <w:rsid w:val="070A631C"/>
    <w:rsid w:val="079061F5"/>
    <w:rsid w:val="08223565"/>
    <w:rsid w:val="086B6200"/>
    <w:rsid w:val="08C23B01"/>
    <w:rsid w:val="08F935C9"/>
    <w:rsid w:val="09F102DE"/>
    <w:rsid w:val="0A904A7F"/>
    <w:rsid w:val="0C03214B"/>
    <w:rsid w:val="0C046640"/>
    <w:rsid w:val="0CF01F42"/>
    <w:rsid w:val="0D7E72AD"/>
    <w:rsid w:val="0DCC602F"/>
    <w:rsid w:val="0DD87318"/>
    <w:rsid w:val="0E8D60ED"/>
    <w:rsid w:val="0FE94C6E"/>
    <w:rsid w:val="10663775"/>
    <w:rsid w:val="11265DB1"/>
    <w:rsid w:val="12000788"/>
    <w:rsid w:val="128959E1"/>
    <w:rsid w:val="134A687C"/>
    <w:rsid w:val="14503CE0"/>
    <w:rsid w:val="14DA0FEB"/>
    <w:rsid w:val="15214297"/>
    <w:rsid w:val="15680464"/>
    <w:rsid w:val="159A5E3C"/>
    <w:rsid w:val="159F6CE3"/>
    <w:rsid w:val="16637A73"/>
    <w:rsid w:val="168D76CC"/>
    <w:rsid w:val="16AA71EF"/>
    <w:rsid w:val="16C72C8C"/>
    <w:rsid w:val="17811A4A"/>
    <w:rsid w:val="18787187"/>
    <w:rsid w:val="187B08B7"/>
    <w:rsid w:val="1A9A6011"/>
    <w:rsid w:val="1AF866CC"/>
    <w:rsid w:val="1BE073DB"/>
    <w:rsid w:val="1BE10BC8"/>
    <w:rsid w:val="1C76493F"/>
    <w:rsid w:val="1E1D38F7"/>
    <w:rsid w:val="1FA94802"/>
    <w:rsid w:val="202872CE"/>
    <w:rsid w:val="20577E1E"/>
    <w:rsid w:val="20C03FCA"/>
    <w:rsid w:val="20C91B14"/>
    <w:rsid w:val="20D364EF"/>
    <w:rsid w:val="224C6FD4"/>
    <w:rsid w:val="22A93AEA"/>
    <w:rsid w:val="22D327D6"/>
    <w:rsid w:val="236F5EBC"/>
    <w:rsid w:val="24455956"/>
    <w:rsid w:val="24850DDA"/>
    <w:rsid w:val="24E06F8D"/>
    <w:rsid w:val="25995782"/>
    <w:rsid w:val="25B06D62"/>
    <w:rsid w:val="26913702"/>
    <w:rsid w:val="28247DDA"/>
    <w:rsid w:val="28420898"/>
    <w:rsid w:val="28DE1B60"/>
    <w:rsid w:val="2A474FDB"/>
    <w:rsid w:val="2A8B2D5C"/>
    <w:rsid w:val="2B1E7D4C"/>
    <w:rsid w:val="2BA128A4"/>
    <w:rsid w:val="2C1C696A"/>
    <w:rsid w:val="2CF452A6"/>
    <w:rsid w:val="2D0E2A7A"/>
    <w:rsid w:val="2D1A688D"/>
    <w:rsid w:val="2DC7494E"/>
    <w:rsid w:val="2DEC4486"/>
    <w:rsid w:val="2E5E5C1F"/>
    <w:rsid w:val="2EFD1BDB"/>
    <w:rsid w:val="2FE24AAF"/>
    <w:rsid w:val="30EA799F"/>
    <w:rsid w:val="31E5776A"/>
    <w:rsid w:val="327B18BC"/>
    <w:rsid w:val="333E55C8"/>
    <w:rsid w:val="334924F2"/>
    <w:rsid w:val="33A55A94"/>
    <w:rsid w:val="35AC05AD"/>
    <w:rsid w:val="35C93FB1"/>
    <w:rsid w:val="361B39C9"/>
    <w:rsid w:val="3656754F"/>
    <w:rsid w:val="366D0E58"/>
    <w:rsid w:val="36AF75E3"/>
    <w:rsid w:val="36C450EA"/>
    <w:rsid w:val="36F81DBF"/>
    <w:rsid w:val="37EA51E8"/>
    <w:rsid w:val="390710A4"/>
    <w:rsid w:val="392016C6"/>
    <w:rsid w:val="399A405A"/>
    <w:rsid w:val="3A7F4B06"/>
    <w:rsid w:val="3B403190"/>
    <w:rsid w:val="3B617677"/>
    <w:rsid w:val="3B913680"/>
    <w:rsid w:val="3BA932EE"/>
    <w:rsid w:val="3BFD65FB"/>
    <w:rsid w:val="3CA26762"/>
    <w:rsid w:val="3E212A7E"/>
    <w:rsid w:val="3E430A34"/>
    <w:rsid w:val="3EDD78BA"/>
    <w:rsid w:val="3EEC344B"/>
    <w:rsid w:val="3F746857"/>
    <w:rsid w:val="3FC80830"/>
    <w:rsid w:val="40556027"/>
    <w:rsid w:val="408465EB"/>
    <w:rsid w:val="41321107"/>
    <w:rsid w:val="4141009C"/>
    <w:rsid w:val="415D4149"/>
    <w:rsid w:val="42FA73ED"/>
    <w:rsid w:val="435A7F52"/>
    <w:rsid w:val="43F90615"/>
    <w:rsid w:val="454E56C4"/>
    <w:rsid w:val="46BD27DB"/>
    <w:rsid w:val="4809553C"/>
    <w:rsid w:val="48427541"/>
    <w:rsid w:val="488C2292"/>
    <w:rsid w:val="48D55C7E"/>
    <w:rsid w:val="495D32F4"/>
    <w:rsid w:val="4B1751BF"/>
    <w:rsid w:val="4B1A19C7"/>
    <w:rsid w:val="4C121D12"/>
    <w:rsid w:val="4CA819B0"/>
    <w:rsid w:val="4D527633"/>
    <w:rsid w:val="4E544FE6"/>
    <w:rsid w:val="4E856160"/>
    <w:rsid w:val="4EB002A9"/>
    <w:rsid w:val="4EF46275"/>
    <w:rsid w:val="5012762E"/>
    <w:rsid w:val="502B7796"/>
    <w:rsid w:val="503E2F33"/>
    <w:rsid w:val="50B30973"/>
    <w:rsid w:val="516B257C"/>
    <w:rsid w:val="51797438"/>
    <w:rsid w:val="517A4A02"/>
    <w:rsid w:val="519F50F9"/>
    <w:rsid w:val="51A54F85"/>
    <w:rsid w:val="51D82CD4"/>
    <w:rsid w:val="52BE60AE"/>
    <w:rsid w:val="52FC75B4"/>
    <w:rsid w:val="532D7888"/>
    <w:rsid w:val="533C0389"/>
    <w:rsid w:val="54763B9F"/>
    <w:rsid w:val="549E4761"/>
    <w:rsid w:val="550E0298"/>
    <w:rsid w:val="55802B56"/>
    <w:rsid w:val="55D63927"/>
    <w:rsid w:val="56925E96"/>
    <w:rsid w:val="57936D3D"/>
    <w:rsid w:val="57AB43E4"/>
    <w:rsid w:val="58B0040F"/>
    <w:rsid w:val="59F73F49"/>
    <w:rsid w:val="5BCF5DAD"/>
    <w:rsid w:val="5CE0366C"/>
    <w:rsid w:val="5CE65575"/>
    <w:rsid w:val="5D72101D"/>
    <w:rsid w:val="5E886086"/>
    <w:rsid w:val="5E902C13"/>
    <w:rsid w:val="60C97B96"/>
    <w:rsid w:val="60EC3A6B"/>
    <w:rsid w:val="6169473F"/>
    <w:rsid w:val="61A131BF"/>
    <w:rsid w:val="623A6737"/>
    <w:rsid w:val="624B4453"/>
    <w:rsid w:val="636700A3"/>
    <w:rsid w:val="63886E68"/>
    <w:rsid w:val="64DA4701"/>
    <w:rsid w:val="65177DE9"/>
    <w:rsid w:val="653E7CA9"/>
    <w:rsid w:val="67705DD6"/>
    <w:rsid w:val="67E821E2"/>
    <w:rsid w:val="67FD758E"/>
    <w:rsid w:val="685549B8"/>
    <w:rsid w:val="6859595D"/>
    <w:rsid w:val="68861C1F"/>
    <w:rsid w:val="68A673A7"/>
    <w:rsid w:val="6A9661EC"/>
    <w:rsid w:val="6C31047F"/>
    <w:rsid w:val="6CD5451D"/>
    <w:rsid w:val="6D20386E"/>
    <w:rsid w:val="6D445810"/>
    <w:rsid w:val="6D74531F"/>
    <w:rsid w:val="6DAA1619"/>
    <w:rsid w:val="6DC22073"/>
    <w:rsid w:val="6E1B6DB2"/>
    <w:rsid w:val="6E6D3339"/>
    <w:rsid w:val="6EC03A0B"/>
    <w:rsid w:val="6F751AEC"/>
    <w:rsid w:val="703F76BA"/>
    <w:rsid w:val="714B246D"/>
    <w:rsid w:val="715E368C"/>
    <w:rsid w:val="7306587D"/>
    <w:rsid w:val="7512040F"/>
    <w:rsid w:val="755B2C17"/>
    <w:rsid w:val="76636B42"/>
    <w:rsid w:val="767E7CB1"/>
    <w:rsid w:val="770C61B4"/>
    <w:rsid w:val="77437C92"/>
    <w:rsid w:val="77E12415"/>
    <w:rsid w:val="78F606F0"/>
    <w:rsid w:val="794C329C"/>
    <w:rsid w:val="795168F3"/>
    <w:rsid w:val="797877A5"/>
    <w:rsid w:val="7A1179A4"/>
    <w:rsid w:val="7A920C25"/>
    <w:rsid w:val="7B566B7C"/>
    <w:rsid w:val="7C736E02"/>
    <w:rsid w:val="7CE41DC7"/>
    <w:rsid w:val="7D3746FC"/>
    <w:rsid w:val="7D4E6C7B"/>
    <w:rsid w:val="7E3F712D"/>
    <w:rsid w:val="7E5C6810"/>
    <w:rsid w:val="7ED83C34"/>
    <w:rsid w:val="7EED0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alloon Text"/>
    <w:basedOn w:val="1"/>
    <w:link w:val="9"/>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34"/>
    <w:pPr>
      <w:ind w:firstLine="420" w:firstLineChars="200"/>
    </w:pPr>
  </w:style>
  <w:style w:type="character" w:customStyle="1" w:styleId="9">
    <w:name w:val="批注框文本 Char"/>
    <w:basedOn w:val="7"/>
    <w:link w:val="3"/>
    <w:semiHidden/>
    <w:qFormat/>
    <w:uiPriority w:val="99"/>
    <w:rPr>
      <w:sz w:val="18"/>
      <w:szCs w:val="18"/>
    </w:rPr>
  </w:style>
  <w:style w:type="character" w:customStyle="1" w:styleId="10">
    <w:name w:val="页眉 Char"/>
    <w:basedOn w:val="7"/>
    <w:link w:val="5"/>
    <w:qFormat/>
    <w:uiPriority w:val="99"/>
    <w:rPr>
      <w:kern w:val="2"/>
      <w:sz w:val="18"/>
      <w:szCs w:val="18"/>
    </w:rPr>
  </w:style>
  <w:style w:type="character" w:customStyle="1" w:styleId="11">
    <w:name w:val="页脚 Char"/>
    <w:basedOn w:val="7"/>
    <w:link w:val="4"/>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797</Words>
  <Characters>797</Characters>
  <Lines>4</Lines>
  <Paragraphs>1</Paragraphs>
  <TotalTime>7</TotalTime>
  <ScaleCrop>false</ScaleCrop>
  <LinksUpToDate>false</LinksUpToDate>
  <CharactersWithSpaces>798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2021-06-07T06:46:00Z</dcterms:created>
  <dc:creator>熊旻</dc:creator>
  <cp:lastModifiedBy>和政政在一起的每一天</cp:lastModifiedBy>
  <cp:lastPrinted>2025-03-07T02:04:00Z</cp:lastPrinted>
  <dcterms:modified xsi:type="dcterms:W3CDTF">2025-04-01T08:38:37Z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07A46A9F35A44C79A89D37E1A40C7C1A</vt:lpwstr>
  </property>
  <property fmtid="{D5CDD505-2E9C-101B-9397-08002B2CF9AE}" pid="4" name="KSOTemplateDocerSaveRecord">
    <vt:lpwstr>eyJoZGlkIjoiYjgxM2JkNzg5NGI1OWEyMGVjMDcxYTY5ZTc1OWEyMWEiLCJ1c2VySWQiOiI5MjM4NjE4MDAifQ==</vt:lpwstr>
  </property>
</Properties>
</file>