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FF261">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3E69257F">
      <w:pPr>
        <w:jc w:val="center"/>
        <w:rPr>
          <w:rFonts w:hint="eastAsia" w:ascii="仿宋" w:hAnsi="仿宋" w:eastAsia="仿宋" w:cs="仿宋"/>
          <w:b/>
          <w:bCs/>
          <w:sz w:val="36"/>
          <w:szCs w:val="44"/>
          <w:lang w:val="en-US" w:eastAsia="zh-CN"/>
        </w:rPr>
      </w:pPr>
      <w:bookmarkStart w:id="0" w:name="_GoBack"/>
      <w:r>
        <w:rPr>
          <w:rFonts w:hint="eastAsia" w:ascii="仿宋" w:hAnsi="仿宋" w:eastAsia="仿宋" w:cs="仿宋"/>
          <w:b/>
          <w:bCs/>
          <w:sz w:val="36"/>
          <w:szCs w:val="44"/>
          <w:lang w:val="en-US" w:eastAsia="zh-CN"/>
        </w:rPr>
        <w:t>江西省保险行业销售从业人员失信行为管理办法</w:t>
      </w:r>
    </w:p>
    <w:p w14:paraId="5E427FBD">
      <w:pPr>
        <w:jc w:val="center"/>
        <w:rPr>
          <w:rFonts w:hint="default" w:ascii="仿宋" w:hAnsi="仿宋" w:eastAsia="仿宋" w:cs="仿宋"/>
          <w:b/>
          <w:bCs/>
          <w:sz w:val="36"/>
          <w:szCs w:val="44"/>
          <w:lang w:val="en-US" w:eastAsia="zh-CN"/>
        </w:rPr>
      </w:pPr>
      <w:r>
        <w:rPr>
          <w:rFonts w:hint="eastAsia" w:ascii="仿宋" w:hAnsi="仿宋" w:eastAsia="仿宋" w:cs="仿宋"/>
          <w:b/>
          <w:bCs/>
          <w:sz w:val="36"/>
          <w:szCs w:val="44"/>
          <w:lang w:val="en-US" w:eastAsia="zh-CN"/>
        </w:rPr>
        <w:t>（征求意见稿）</w:t>
      </w:r>
      <w:bookmarkEnd w:id="0"/>
    </w:p>
    <w:p w14:paraId="513D1D0E">
      <w:pPr>
        <w:jc w:val="center"/>
        <w:rPr>
          <w:rFonts w:hint="eastAsia" w:ascii="仿宋" w:hAnsi="仿宋" w:eastAsia="仿宋" w:cs="仿宋"/>
          <w:b/>
          <w:bCs/>
          <w:sz w:val="36"/>
          <w:szCs w:val="44"/>
          <w:lang w:val="en-US" w:eastAsia="zh-CN"/>
        </w:rPr>
      </w:pPr>
    </w:p>
    <w:p w14:paraId="09F7BA75">
      <w:pPr>
        <w:numPr>
          <w:ilvl w:val="0"/>
          <w:numId w:val="0"/>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第一章  总则</w:t>
      </w:r>
    </w:p>
    <w:p w14:paraId="7FB8E3C8">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第一条【制定目的】</w:t>
      </w:r>
      <w:r>
        <w:rPr>
          <w:rFonts w:hint="eastAsia" w:ascii="仿宋" w:hAnsi="仿宋" w:eastAsia="仿宋" w:cs="仿宋"/>
          <w:sz w:val="32"/>
          <w:szCs w:val="32"/>
        </w:rPr>
        <w:t xml:space="preserve"> 为加强保险机构对保险销售从业人员管理，规范保险销售从业人员行为，推动保险行业诚信建设，促进保险业高质量发展，根据《中华人民共和国保险法》、《保险代理人监管规定》、《保险经纪人监管规定》等有关法律和行政法规，结合我省实际，</w:t>
      </w:r>
      <w:r>
        <w:rPr>
          <w:rFonts w:hint="eastAsia" w:ascii="仿宋" w:hAnsi="仿宋" w:eastAsia="仿宋" w:cs="仿宋"/>
          <w:sz w:val="32"/>
          <w:szCs w:val="32"/>
          <w:lang w:val="en-US" w:eastAsia="zh-CN"/>
        </w:rPr>
        <w:t>江西</w:t>
      </w:r>
      <w:r>
        <w:rPr>
          <w:rFonts w:hint="eastAsia" w:ascii="仿宋" w:hAnsi="仿宋" w:eastAsia="仿宋" w:cs="仿宋"/>
          <w:sz w:val="32"/>
          <w:szCs w:val="32"/>
        </w:rPr>
        <w:t>省保险行业协会（以下简称“</w:t>
      </w:r>
      <w:r>
        <w:rPr>
          <w:rFonts w:hint="eastAsia" w:ascii="仿宋" w:hAnsi="仿宋" w:eastAsia="仿宋" w:cs="仿宋"/>
          <w:sz w:val="32"/>
          <w:szCs w:val="32"/>
          <w:lang w:val="en-US" w:eastAsia="zh-CN"/>
        </w:rPr>
        <w:t>省保协</w:t>
      </w:r>
      <w:r>
        <w:rPr>
          <w:rFonts w:hint="eastAsia" w:ascii="仿宋" w:hAnsi="仿宋" w:eastAsia="仿宋" w:cs="仿宋"/>
          <w:sz w:val="32"/>
          <w:szCs w:val="32"/>
        </w:rPr>
        <w:t>”）制定本</w:t>
      </w:r>
      <w:r>
        <w:rPr>
          <w:rFonts w:hint="eastAsia" w:ascii="仿宋" w:hAnsi="仿宋" w:eastAsia="仿宋" w:cs="仿宋"/>
          <w:sz w:val="32"/>
          <w:szCs w:val="32"/>
          <w:lang w:val="en-US" w:eastAsia="zh-CN"/>
        </w:rPr>
        <w:t>办法</w:t>
      </w:r>
      <w:r>
        <w:rPr>
          <w:rFonts w:hint="eastAsia" w:ascii="仿宋" w:hAnsi="仿宋" w:eastAsia="仿宋" w:cs="仿宋"/>
          <w:sz w:val="32"/>
          <w:szCs w:val="32"/>
        </w:rPr>
        <w:t>。</w:t>
      </w:r>
    </w:p>
    <w:p w14:paraId="73076238">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第二条【适用范围】</w:t>
      </w:r>
      <w:r>
        <w:rPr>
          <w:rFonts w:hint="eastAsia" w:ascii="仿宋" w:hAnsi="仿宋" w:eastAsia="仿宋" w:cs="仿宋"/>
          <w:sz w:val="32"/>
          <w:szCs w:val="32"/>
        </w:rPr>
        <w:t xml:space="preserve"> 本</w:t>
      </w:r>
      <w:r>
        <w:rPr>
          <w:rFonts w:hint="eastAsia" w:ascii="仿宋" w:hAnsi="仿宋" w:eastAsia="仿宋" w:cs="仿宋"/>
          <w:sz w:val="32"/>
          <w:szCs w:val="32"/>
          <w:lang w:val="en-US" w:eastAsia="zh-CN"/>
        </w:rPr>
        <w:t>办法</w:t>
      </w:r>
      <w:r>
        <w:rPr>
          <w:rFonts w:hint="eastAsia" w:ascii="仿宋" w:hAnsi="仿宋" w:eastAsia="仿宋" w:cs="仿宋"/>
          <w:sz w:val="32"/>
          <w:szCs w:val="32"/>
        </w:rPr>
        <w:t>适用于我省保险机构销售从业人员。</w:t>
      </w:r>
    </w:p>
    <w:p w14:paraId="7D4FF434">
      <w:pPr>
        <w:rPr>
          <w:rFonts w:hint="eastAsia" w:ascii="仿宋" w:hAnsi="仿宋" w:eastAsia="仿宋" w:cs="仿宋"/>
          <w:sz w:val="32"/>
          <w:szCs w:val="32"/>
        </w:rPr>
      </w:pPr>
      <w:r>
        <w:rPr>
          <w:rFonts w:hint="eastAsia" w:ascii="仿宋" w:hAnsi="仿宋" w:eastAsia="仿宋" w:cs="仿宋"/>
          <w:sz w:val="32"/>
          <w:szCs w:val="32"/>
        </w:rPr>
        <w:t xml:space="preserve">    保险机构是指我省辖内的保险公司、保险专业代理机构和保险经纪</w:t>
      </w:r>
      <w:r>
        <w:rPr>
          <w:rFonts w:hint="eastAsia" w:ascii="仿宋" w:hAnsi="仿宋" w:eastAsia="仿宋" w:cs="仿宋"/>
          <w:sz w:val="32"/>
          <w:szCs w:val="32"/>
          <w:lang w:val="en-US" w:eastAsia="zh-CN"/>
        </w:rPr>
        <w:t>机构</w:t>
      </w:r>
      <w:r>
        <w:rPr>
          <w:rFonts w:hint="eastAsia" w:ascii="仿宋" w:hAnsi="仿宋" w:eastAsia="仿宋" w:cs="仿宋"/>
          <w:sz w:val="32"/>
          <w:szCs w:val="32"/>
        </w:rPr>
        <w:t>。</w:t>
      </w:r>
    </w:p>
    <w:p w14:paraId="7F586473">
      <w:pPr>
        <w:ind w:firstLine="640" w:firstLineChars="200"/>
        <w:rPr>
          <w:rFonts w:hint="eastAsia" w:ascii="仿宋" w:hAnsi="仿宋" w:eastAsia="仿宋" w:cs="仿宋"/>
          <w:sz w:val="32"/>
          <w:szCs w:val="32"/>
        </w:rPr>
      </w:pPr>
      <w:r>
        <w:rPr>
          <w:rFonts w:hint="eastAsia" w:ascii="仿宋" w:hAnsi="仿宋" w:eastAsia="仿宋" w:cs="仿宋"/>
          <w:sz w:val="32"/>
          <w:szCs w:val="32"/>
        </w:rPr>
        <w:t>销售从业人员是指保险</w:t>
      </w:r>
      <w:r>
        <w:rPr>
          <w:rFonts w:hint="eastAsia" w:ascii="仿宋" w:hAnsi="仿宋" w:eastAsia="仿宋" w:cs="仿宋"/>
          <w:sz w:val="32"/>
          <w:szCs w:val="32"/>
          <w:lang w:val="en-US" w:eastAsia="zh-CN"/>
        </w:rPr>
        <w:t>机构</w:t>
      </w:r>
      <w:r>
        <w:rPr>
          <w:rFonts w:hint="eastAsia" w:ascii="仿宋" w:hAnsi="仿宋" w:eastAsia="仿宋" w:cs="仿宋"/>
          <w:sz w:val="32"/>
          <w:szCs w:val="32"/>
        </w:rPr>
        <w:t>（含相互保险组织和互联网保险公司）和保险中介机构从事保险产品介绍、招揽、销售的人员，包括个人保险代理人、保险代理机构从业人员、保险经纪从业人员、保险</w:t>
      </w:r>
      <w:r>
        <w:rPr>
          <w:rFonts w:hint="eastAsia" w:ascii="仿宋" w:hAnsi="仿宋" w:eastAsia="仿宋" w:cs="仿宋"/>
          <w:sz w:val="32"/>
          <w:szCs w:val="32"/>
          <w:lang w:val="en-US" w:eastAsia="zh-CN"/>
        </w:rPr>
        <w:t>机构</w:t>
      </w:r>
      <w:r>
        <w:rPr>
          <w:rFonts w:hint="eastAsia" w:ascii="仿宋" w:hAnsi="仿宋" w:eastAsia="仿宋" w:cs="仿宋"/>
          <w:sz w:val="32"/>
          <w:szCs w:val="32"/>
        </w:rPr>
        <w:t>从事保险销售的员工和其他用工形式的销售人员。</w:t>
      </w:r>
    </w:p>
    <w:p w14:paraId="7D128FD4">
      <w:pPr>
        <w:ind w:firstLine="42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第三条【机构义务】</w:t>
      </w:r>
      <w:r>
        <w:rPr>
          <w:rFonts w:hint="eastAsia" w:ascii="仿宋" w:hAnsi="仿宋" w:eastAsia="仿宋" w:cs="仿宋"/>
          <w:sz w:val="32"/>
          <w:szCs w:val="32"/>
        </w:rPr>
        <w:t xml:space="preserve"> 所有在我省合法从事保险业务的保险机构及其所属分支机构，都必须遵守</w:t>
      </w:r>
      <w:r>
        <w:rPr>
          <w:rFonts w:hint="eastAsia" w:ascii="仿宋" w:hAnsi="仿宋" w:eastAsia="仿宋" w:cs="仿宋"/>
          <w:sz w:val="32"/>
          <w:szCs w:val="32"/>
          <w:lang w:val="en-US" w:eastAsia="zh-CN"/>
        </w:rPr>
        <w:t>本管理办法</w:t>
      </w:r>
      <w:r>
        <w:rPr>
          <w:rFonts w:hint="eastAsia" w:ascii="仿宋" w:hAnsi="仿宋" w:eastAsia="仿宋" w:cs="仿宋"/>
          <w:sz w:val="32"/>
          <w:szCs w:val="32"/>
        </w:rPr>
        <w:t>。对筹建中和拟筹建的保险机构及其分支机构具有同等约束力。</w:t>
      </w:r>
    </w:p>
    <w:p w14:paraId="3AFDA404">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第四条【责任主体】</w:t>
      </w:r>
      <w:r>
        <w:rPr>
          <w:rFonts w:hint="eastAsia" w:ascii="仿宋" w:hAnsi="仿宋" w:eastAsia="仿宋" w:cs="仿宋"/>
          <w:sz w:val="32"/>
          <w:szCs w:val="32"/>
        </w:rPr>
        <w:t xml:space="preserve"> 保险公司省级分公司和具有同等管理职责的保险专业中介机构是保险销售从业人员管理工作第一责任人，负责我省保险销售从业人员的全程管理。省保协是保险销售从业人员自律管理的协调机构，负责保险销售从业人员自律管理的监督检查，实施行业自律。</w:t>
      </w:r>
    </w:p>
    <w:p w14:paraId="0B8CC299">
      <w:pPr>
        <w:numPr>
          <w:ilvl w:val="0"/>
          <w:numId w:val="0"/>
        </w:numPr>
        <w:jc w:val="center"/>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第二章  </w:t>
      </w:r>
      <w:r>
        <w:rPr>
          <w:rFonts w:hint="eastAsia" w:ascii="黑体" w:hAnsi="黑体" w:eastAsia="黑体" w:cs="黑体"/>
          <w:sz w:val="32"/>
          <w:szCs w:val="32"/>
          <w:lang w:val="en-US" w:eastAsia="zh-CN"/>
        </w:rPr>
        <w:t>流程管理</w:t>
      </w:r>
    </w:p>
    <w:p w14:paraId="533059CA">
      <w:pPr>
        <w:numPr>
          <w:ilvl w:val="0"/>
          <w:numId w:val="0"/>
        </w:numPr>
        <w:ind w:left="0" w:leftChars="0"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第五条</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机构对接</w:t>
      </w:r>
      <w:r>
        <w:rPr>
          <w:rFonts w:hint="eastAsia" w:ascii="仿宋" w:hAnsi="仿宋" w:eastAsia="仿宋" w:cs="仿宋"/>
          <w:b/>
          <w:bCs/>
          <w:sz w:val="32"/>
          <w:szCs w:val="32"/>
        </w:rPr>
        <w:t>】</w:t>
      </w:r>
      <w:r>
        <w:rPr>
          <w:rFonts w:hint="eastAsia" w:ascii="仿宋" w:hAnsi="仿宋" w:eastAsia="仿宋" w:cs="仿宋"/>
          <w:sz w:val="32"/>
          <w:szCs w:val="32"/>
        </w:rPr>
        <w:t xml:space="preserve"> 保险机构应指定内部相关部门作为销售从业人员</w:t>
      </w:r>
      <w:r>
        <w:rPr>
          <w:rFonts w:hint="eastAsia" w:ascii="仿宋" w:hAnsi="仿宋" w:eastAsia="仿宋" w:cs="仿宋"/>
          <w:sz w:val="32"/>
          <w:szCs w:val="32"/>
          <w:lang w:val="en-US" w:eastAsia="zh-CN"/>
        </w:rPr>
        <w:t>执业</w:t>
      </w:r>
      <w:r>
        <w:rPr>
          <w:rFonts w:hint="eastAsia" w:ascii="仿宋" w:hAnsi="仿宋" w:eastAsia="仿宋" w:cs="仿宋"/>
          <w:sz w:val="32"/>
          <w:szCs w:val="32"/>
        </w:rPr>
        <w:t>信息管理部门，负责</w:t>
      </w:r>
      <w:r>
        <w:rPr>
          <w:rFonts w:hint="eastAsia" w:ascii="仿宋" w:hAnsi="仿宋" w:eastAsia="仿宋" w:cs="仿宋"/>
          <w:sz w:val="32"/>
          <w:szCs w:val="32"/>
          <w:lang w:val="en-US" w:eastAsia="zh-CN"/>
        </w:rPr>
        <w:t>失信行为报送</w:t>
      </w:r>
      <w:r>
        <w:rPr>
          <w:rFonts w:hint="eastAsia" w:ascii="仿宋" w:hAnsi="仿宋" w:eastAsia="仿宋" w:cs="仿宋"/>
          <w:sz w:val="32"/>
          <w:szCs w:val="32"/>
        </w:rPr>
        <w:t>和</w:t>
      </w:r>
      <w:r>
        <w:rPr>
          <w:rFonts w:hint="eastAsia" w:ascii="仿宋" w:hAnsi="仿宋" w:eastAsia="仿宋" w:cs="仿宋"/>
          <w:sz w:val="32"/>
          <w:szCs w:val="32"/>
          <w:lang w:val="en-US" w:eastAsia="zh-CN"/>
        </w:rPr>
        <w:t>管理</w:t>
      </w:r>
      <w:r>
        <w:rPr>
          <w:rFonts w:hint="eastAsia" w:ascii="仿宋" w:hAnsi="仿宋" w:eastAsia="仿宋" w:cs="仿宋"/>
          <w:sz w:val="32"/>
          <w:szCs w:val="32"/>
        </w:rPr>
        <w:t>，并制定相应的工作机制，</w:t>
      </w:r>
      <w:r>
        <w:rPr>
          <w:rFonts w:hint="eastAsia" w:ascii="仿宋" w:hAnsi="仿宋" w:eastAsia="仿宋" w:cs="仿宋"/>
          <w:sz w:val="32"/>
          <w:szCs w:val="32"/>
          <w:lang w:val="en-US" w:eastAsia="zh-CN"/>
        </w:rPr>
        <w:t>设置</w:t>
      </w:r>
      <w:r>
        <w:rPr>
          <w:rFonts w:hint="eastAsia" w:ascii="仿宋" w:hAnsi="仿宋" w:eastAsia="仿宋" w:cs="仿宋"/>
          <w:sz w:val="32"/>
          <w:szCs w:val="32"/>
        </w:rPr>
        <w:t>一名</w:t>
      </w:r>
      <w:r>
        <w:rPr>
          <w:rFonts w:hint="eastAsia" w:ascii="仿宋" w:hAnsi="仿宋" w:eastAsia="仿宋" w:cs="仿宋"/>
          <w:sz w:val="32"/>
          <w:szCs w:val="32"/>
          <w:lang w:val="en-US" w:eastAsia="zh-CN"/>
        </w:rPr>
        <w:t>工作人员对接此项工作</w:t>
      </w:r>
      <w:r>
        <w:rPr>
          <w:rFonts w:hint="eastAsia" w:ascii="仿宋" w:hAnsi="仿宋" w:eastAsia="仿宋" w:cs="仿宋"/>
          <w:sz w:val="32"/>
          <w:szCs w:val="32"/>
        </w:rPr>
        <w:t>并明确责任，</w:t>
      </w:r>
      <w:r>
        <w:rPr>
          <w:rFonts w:hint="eastAsia" w:ascii="仿宋" w:hAnsi="仿宋" w:eastAsia="仿宋" w:cs="仿宋"/>
          <w:sz w:val="32"/>
          <w:szCs w:val="32"/>
          <w:lang w:val="en-US" w:eastAsia="zh-CN"/>
        </w:rPr>
        <w:t>且</w:t>
      </w:r>
      <w:r>
        <w:rPr>
          <w:rFonts w:hint="eastAsia" w:ascii="仿宋" w:hAnsi="仿宋" w:eastAsia="仿宋" w:cs="仿宋"/>
          <w:sz w:val="32"/>
          <w:szCs w:val="32"/>
        </w:rPr>
        <w:t>向省保险业协会备案，人员变更的应及时报备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该工作人员拥有保险机构批量查询失信人员信息查询权限</w:t>
      </w:r>
      <w:r>
        <w:rPr>
          <w:rFonts w:hint="eastAsia" w:ascii="仿宋" w:hAnsi="仿宋" w:eastAsia="仿宋" w:cs="仿宋"/>
          <w:sz w:val="32"/>
          <w:szCs w:val="32"/>
        </w:rPr>
        <w:t>。</w:t>
      </w:r>
    </w:p>
    <w:p w14:paraId="2622F205">
      <w:pPr>
        <w:numPr>
          <w:ilvl w:val="0"/>
          <w:numId w:val="0"/>
        </w:numPr>
        <w:ind w:left="0" w:leftChars="0" w:firstLine="643" w:firstLineChars="200"/>
        <w:rPr>
          <w:rFonts w:hint="default"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第六条</w:t>
      </w:r>
      <w:r>
        <w:rPr>
          <w:rFonts w:hint="eastAsia" w:ascii="仿宋" w:hAnsi="仿宋" w:eastAsia="仿宋" w:cs="仿宋"/>
          <w:b/>
          <w:bCs/>
          <w:sz w:val="32"/>
          <w:szCs w:val="32"/>
        </w:rPr>
        <w:t>【流程标准】</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保险机构应当按照规定流程及时、准确、完整地</w:t>
      </w:r>
      <w:r>
        <w:rPr>
          <w:rFonts w:hint="eastAsia" w:ascii="仿宋" w:hAnsi="仿宋" w:eastAsia="仿宋" w:cs="仿宋"/>
          <w:sz w:val="32"/>
          <w:szCs w:val="32"/>
          <w:lang w:val="en-US" w:eastAsia="zh-CN"/>
        </w:rPr>
        <w:t>报送</w:t>
      </w:r>
      <w:r>
        <w:rPr>
          <w:rFonts w:hint="eastAsia" w:ascii="仿宋" w:hAnsi="仿宋" w:eastAsia="仿宋" w:cs="仿宋"/>
          <w:sz w:val="32"/>
          <w:szCs w:val="32"/>
        </w:rPr>
        <w:t>本机构销售从业人员的失信行为信息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具体流程如下：</w:t>
      </w:r>
    </w:p>
    <w:p w14:paraId="48E3BBB9">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保险机构应由相应联系人在每月20日前报送本机构失信人员信息，并附有相关佐证材料。</w:t>
      </w:r>
    </w:p>
    <w:p w14:paraId="5DACF8CF">
      <w:pPr>
        <w:numPr>
          <w:ilvl w:val="0"/>
          <w:numId w:val="1"/>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省保协</w:t>
      </w:r>
      <w:r>
        <w:rPr>
          <w:rFonts w:hint="eastAsia" w:ascii="仿宋" w:hAnsi="仿宋" w:eastAsia="仿宋" w:cs="仿宋"/>
          <w:sz w:val="32"/>
          <w:szCs w:val="32"/>
          <w:lang w:val="en-US" w:eastAsia="zh-CN"/>
        </w:rPr>
        <w:t>牵头成立由个险专委会委员单位人员管理部门负责人组成的工作小组，每月底由工作小组负责审核当月收到的失信人员信息，符合失信行为标准的将被纳入行业失信行为登记系统。对纳入失信行为的决定，由保险机构告知当事人。</w:t>
      </w:r>
    </w:p>
    <w:p w14:paraId="49877D3F">
      <w:pPr>
        <w:numPr>
          <w:ilvl w:val="0"/>
          <w:numId w:val="1"/>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省保协于次月10日前将审核通过的失信人员信息纳入行业失信行为登记系统。</w:t>
      </w:r>
    </w:p>
    <w:p w14:paraId="1A8487CE">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保险机构在新人入司前应主动通过行业失信行为登记系统查询其是否有失信行为记录，对有失信行为的销售从业人员应谨慎录用。</w:t>
      </w:r>
    </w:p>
    <w:p w14:paraId="5BFF6141">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保险机构在报送和审核销售从业人员失信行为信息过程中，应从维护行业利益角度出发，公正、客观地处理，不得将纳入失信行为作为内部处罚和报复的手段，保险机构对其报送信息的真实性负责。</w:t>
      </w:r>
    </w:p>
    <w:p w14:paraId="0553DA53">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信息要素</w:t>
      </w:r>
      <w:r>
        <w:rPr>
          <w:rFonts w:hint="eastAsia" w:ascii="仿宋" w:hAnsi="仿宋" w:eastAsia="仿宋" w:cs="仿宋"/>
          <w:sz w:val="32"/>
          <w:szCs w:val="32"/>
          <w:lang w:val="en-US" w:eastAsia="zh-CN"/>
        </w:rPr>
        <w:t>】 失信行为信息要素主要包括:被处罚人/违规人姓名、证件号码、处罚机构名称、被处罚行为/违规人发生时所在机构名称、被处罚行为/违规人发生时岗位、职务、违法违规违纪基本事实、处罚依据、种类、期限以及有关更改信息等。</w:t>
      </w:r>
    </w:p>
    <w:p w14:paraId="24109329">
      <w:pPr>
        <w:numPr>
          <w:ilvl w:val="0"/>
          <w:numId w:val="0"/>
        </w:numPr>
        <w:jc w:val="center"/>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第三章   失信行为</w:t>
      </w:r>
    </w:p>
    <w:p w14:paraId="5B240EF7">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b/>
          <w:bCs/>
          <w:sz w:val="32"/>
          <w:szCs w:val="32"/>
        </w:rPr>
        <w:t>【失信行为分类】</w:t>
      </w:r>
      <w:r>
        <w:rPr>
          <w:rFonts w:hint="eastAsia" w:ascii="仿宋" w:hAnsi="仿宋" w:eastAsia="仿宋" w:cs="仿宋"/>
          <w:sz w:val="32"/>
          <w:szCs w:val="32"/>
        </w:rPr>
        <w:t xml:space="preserve"> 失信行为根据严重程度分为</w:t>
      </w:r>
      <w:r>
        <w:rPr>
          <w:rFonts w:hint="eastAsia" w:ascii="仿宋" w:hAnsi="仿宋" w:eastAsia="仿宋" w:cs="仿宋"/>
          <w:sz w:val="32"/>
          <w:szCs w:val="32"/>
          <w:lang w:val="en-US" w:eastAsia="zh-CN"/>
        </w:rPr>
        <w:t>两</w:t>
      </w:r>
      <w:r>
        <w:rPr>
          <w:rFonts w:hint="eastAsia" w:ascii="仿宋" w:hAnsi="仿宋" w:eastAsia="仿宋" w:cs="仿宋"/>
          <w:sz w:val="32"/>
          <w:szCs w:val="32"/>
        </w:rPr>
        <w:t>类，</w:t>
      </w:r>
      <w:r>
        <w:rPr>
          <w:rFonts w:hint="eastAsia" w:ascii="仿宋" w:hAnsi="仿宋" w:eastAsia="仿宋" w:cs="仿宋"/>
          <w:sz w:val="32"/>
          <w:szCs w:val="32"/>
          <w:lang w:val="en-US" w:eastAsia="zh-CN"/>
        </w:rPr>
        <w:t>保险机构</w:t>
      </w:r>
      <w:r>
        <w:rPr>
          <w:rFonts w:hint="eastAsia" w:ascii="仿宋" w:hAnsi="仿宋" w:eastAsia="仿宋" w:cs="仿宋"/>
          <w:sz w:val="32"/>
          <w:szCs w:val="32"/>
        </w:rPr>
        <w:t>在</w:t>
      </w:r>
      <w:r>
        <w:rPr>
          <w:rFonts w:hint="eastAsia" w:ascii="仿宋" w:hAnsi="仿宋" w:eastAsia="仿宋" w:cs="仿宋"/>
          <w:sz w:val="32"/>
          <w:szCs w:val="32"/>
          <w:lang w:val="en-US" w:eastAsia="zh-CN"/>
        </w:rPr>
        <w:t>报送</w:t>
      </w:r>
      <w:r>
        <w:rPr>
          <w:rFonts w:hint="eastAsia" w:ascii="仿宋" w:hAnsi="仿宋" w:eastAsia="仿宋" w:cs="仿宋"/>
          <w:sz w:val="32"/>
          <w:szCs w:val="32"/>
        </w:rPr>
        <w:t>失信行为时应按照严格按照分类</w:t>
      </w:r>
      <w:r>
        <w:rPr>
          <w:rFonts w:hint="eastAsia" w:ascii="仿宋" w:hAnsi="仿宋" w:eastAsia="仿宋" w:cs="仿宋"/>
          <w:sz w:val="32"/>
          <w:szCs w:val="32"/>
          <w:lang w:val="en-US" w:eastAsia="zh-CN"/>
        </w:rPr>
        <w:t>报送，经审核后按照分类录入行业失信行为登记系统。一类失信行为人员原则上应不予录用，二类失信行为人员应审慎录用。</w:t>
      </w:r>
    </w:p>
    <w:p w14:paraId="33AD842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一类失信行为是指销售从业人员失信行为造成严重影响，给客户、保险机构利益带来较大损失，并对行业、保险机构的声誉和形象造成较大负面影响。</w:t>
      </w:r>
      <w:r>
        <w:rPr>
          <w:rFonts w:hint="eastAsia" w:ascii="仿宋" w:hAnsi="仿宋" w:eastAsia="仿宋" w:cs="仿宋"/>
          <w:sz w:val="32"/>
          <w:szCs w:val="32"/>
          <w:lang w:val="en-US" w:eastAsia="zh-CN"/>
        </w:rPr>
        <w:t>主要有：</w:t>
      </w:r>
    </w:p>
    <w:p w14:paraId="0BF369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违反国家法律法规的行为</w:t>
      </w:r>
      <w:r>
        <w:rPr>
          <w:rFonts w:hint="eastAsia" w:ascii="仿宋" w:hAnsi="仿宋" w:eastAsia="仿宋" w:cs="仿宋"/>
          <w:sz w:val="32"/>
          <w:szCs w:val="32"/>
          <w:lang w:eastAsia="zh-CN"/>
        </w:rPr>
        <w:t>，</w:t>
      </w:r>
      <w:r>
        <w:rPr>
          <w:rFonts w:hint="eastAsia" w:ascii="仿宋" w:hAnsi="仿宋" w:eastAsia="仿宋" w:cs="仿宋"/>
          <w:sz w:val="32"/>
          <w:szCs w:val="32"/>
        </w:rPr>
        <w:t>经</w:t>
      </w:r>
      <w:r>
        <w:rPr>
          <w:rFonts w:hint="eastAsia" w:ascii="仿宋" w:hAnsi="仿宋" w:eastAsia="仿宋" w:cs="仿宋"/>
          <w:sz w:val="32"/>
          <w:szCs w:val="32"/>
          <w:lang w:val="en-US" w:eastAsia="zh-CN"/>
        </w:rPr>
        <w:t>公安立安或</w:t>
      </w:r>
      <w:r>
        <w:rPr>
          <w:rFonts w:hint="eastAsia" w:ascii="仿宋" w:hAnsi="仿宋" w:eastAsia="仿宋" w:cs="仿宋"/>
          <w:sz w:val="32"/>
          <w:szCs w:val="32"/>
        </w:rPr>
        <w:t>法院判决存在触犯</w:t>
      </w:r>
      <w:r>
        <w:rPr>
          <w:rFonts w:hint="eastAsia" w:ascii="仿宋" w:hAnsi="仿宋" w:eastAsia="仿宋" w:cs="仿宋"/>
          <w:sz w:val="32"/>
          <w:szCs w:val="32"/>
          <w:lang w:val="en-US" w:eastAsia="zh-CN"/>
        </w:rPr>
        <w:t>法律法规</w:t>
      </w:r>
      <w:r>
        <w:rPr>
          <w:rFonts w:hint="eastAsia" w:ascii="仿宋" w:hAnsi="仿宋" w:eastAsia="仿宋" w:cs="仿宋"/>
          <w:sz w:val="32"/>
          <w:szCs w:val="32"/>
        </w:rPr>
        <w:t>相关犯罪事实</w:t>
      </w:r>
      <w:r>
        <w:rPr>
          <w:rFonts w:hint="eastAsia" w:ascii="仿宋" w:hAnsi="仿宋" w:eastAsia="仿宋" w:cs="仿宋"/>
          <w:sz w:val="32"/>
          <w:szCs w:val="32"/>
          <w:lang w:val="en-US" w:eastAsia="zh-CN"/>
        </w:rPr>
        <w:t>的。</w:t>
      </w:r>
    </w:p>
    <w:p w14:paraId="4CF3E70C">
      <w:pPr>
        <w:wordWrap w:val="0"/>
        <w:spacing w:before="0" w:after="0" w:line="297" w:lineRule="auto"/>
        <w:ind w:left="80" w:right="60"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佐证材料：法院判决书、裁定书等司法文书或公安机关、法院、检察院出具的相关证明。</w:t>
      </w:r>
    </w:p>
    <w:p w14:paraId="3E3DC3E6">
      <w:pPr>
        <w:numPr>
          <w:ilvl w:val="0"/>
          <w:numId w:val="0"/>
        </w:numPr>
        <w:wordWrap w:val="0"/>
        <w:spacing w:before="0" w:after="0" w:line="240" w:lineRule="auto"/>
        <w:ind w:right="0"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组织或参与</w:t>
      </w:r>
      <w:r>
        <w:rPr>
          <w:rFonts w:hint="eastAsia" w:ascii="仿宋" w:hAnsi="仿宋" w:eastAsia="仿宋" w:cs="仿宋"/>
          <w:sz w:val="32"/>
          <w:szCs w:val="32"/>
          <w:lang w:val="en-US" w:eastAsia="zh-CN"/>
        </w:rPr>
        <w:t>过</w:t>
      </w:r>
      <w:r>
        <w:rPr>
          <w:rFonts w:hint="eastAsia" w:ascii="仿宋" w:hAnsi="仿宋" w:eastAsia="仿宋" w:cs="仿宋"/>
          <w:sz w:val="32"/>
          <w:szCs w:val="32"/>
        </w:rPr>
        <w:t>非法集资、非法放贷、金融诈骗</w:t>
      </w:r>
      <w:r>
        <w:rPr>
          <w:rFonts w:hint="eastAsia" w:ascii="仿宋" w:hAnsi="仿宋" w:eastAsia="仿宋" w:cs="仿宋"/>
          <w:sz w:val="32"/>
          <w:szCs w:val="32"/>
          <w:lang w:val="en-US" w:eastAsia="zh-CN"/>
        </w:rPr>
        <w:t>等活动</w:t>
      </w:r>
      <w:r>
        <w:rPr>
          <w:rFonts w:hint="eastAsia" w:ascii="仿宋" w:hAnsi="仿宋" w:eastAsia="仿宋" w:cs="仿宋"/>
          <w:sz w:val="32"/>
          <w:szCs w:val="32"/>
          <w:lang w:eastAsia="zh-CN"/>
        </w:rPr>
        <w:t>，</w:t>
      </w:r>
      <w:r>
        <w:rPr>
          <w:rFonts w:hint="eastAsia" w:ascii="仿宋" w:hAnsi="仿宋" w:eastAsia="仿宋" w:cs="仿宋"/>
          <w:sz w:val="32"/>
          <w:szCs w:val="32"/>
        </w:rPr>
        <w:t>由金融监督管理局、公安局、法院认定属于非法集资、非法放贷、金融诈骗等</w:t>
      </w:r>
      <w:r>
        <w:rPr>
          <w:rFonts w:hint="eastAsia" w:ascii="仿宋" w:hAnsi="仿宋" w:eastAsia="仿宋" w:cs="仿宋"/>
          <w:sz w:val="32"/>
          <w:szCs w:val="32"/>
          <w:lang w:eastAsia="zh-CN"/>
        </w:rPr>
        <w:t>。</w:t>
      </w:r>
    </w:p>
    <w:p w14:paraId="6F1F371C">
      <w:pPr>
        <w:numPr>
          <w:ilvl w:val="0"/>
          <w:numId w:val="0"/>
        </w:numPr>
        <w:wordWrap w:val="0"/>
        <w:spacing w:before="0" w:after="0" w:line="240" w:lineRule="auto"/>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佐证材料：</w:t>
      </w:r>
      <w:r>
        <w:rPr>
          <w:rFonts w:hint="eastAsia" w:ascii="仿宋" w:hAnsi="仿宋" w:eastAsia="仿宋" w:cs="仿宋"/>
          <w:sz w:val="32"/>
          <w:szCs w:val="32"/>
        </w:rPr>
        <w:t>法院判决书、裁定书等司法文书，公安机关、法院、检察院出具的相关证明</w:t>
      </w:r>
      <w:r>
        <w:rPr>
          <w:rFonts w:hint="eastAsia" w:ascii="仿宋" w:hAnsi="仿宋" w:eastAsia="仿宋" w:cs="仿宋"/>
          <w:sz w:val="32"/>
          <w:szCs w:val="32"/>
          <w:lang w:val="en-US" w:eastAsia="zh-CN"/>
        </w:rPr>
        <w:t>或其他</w:t>
      </w:r>
      <w:r>
        <w:rPr>
          <w:rFonts w:hint="eastAsia" w:ascii="仿宋" w:hAnsi="仿宋" w:eastAsia="仿宋" w:cs="仿宋"/>
          <w:sz w:val="32"/>
          <w:szCs w:val="32"/>
        </w:rPr>
        <w:t>能佐证当事人违规事实的相关材料</w:t>
      </w:r>
      <w:r>
        <w:rPr>
          <w:rFonts w:hint="eastAsia" w:ascii="仿宋" w:hAnsi="仿宋" w:eastAsia="仿宋" w:cs="仿宋"/>
          <w:sz w:val="32"/>
          <w:szCs w:val="32"/>
          <w:lang w:eastAsia="zh-CN"/>
        </w:rPr>
        <w:t>。</w:t>
      </w:r>
    </w:p>
    <w:p w14:paraId="1CC687FC">
      <w:pPr>
        <w:wordWrap w:val="0"/>
        <w:spacing w:before="0" w:after="0" w:line="240" w:lineRule="auto"/>
        <w:ind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从事黑产代理退保</w:t>
      </w:r>
      <w:r>
        <w:rPr>
          <w:rFonts w:hint="eastAsia" w:ascii="仿宋" w:hAnsi="仿宋" w:eastAsia="仿宋" w:cs="仿宋"/>
          <w:sz w:val="32"/>
          <w:szCs w:val="32"/>
          <w:lang w:eastAsia="zh-CN"/>
        </w:rPr>
        <w:t>，</w:t>
      </w:r>
      <w:r>
        <w:rPr>
          <w:rFonts w:hint="eastAsia" w:ascii="仿宋" w:hAnsi="仿宋" w:eastAsia="仿宋" w:cs="仿宋"/>
          <w:sz w:val="32"/>
          <w:szCs w:val="32"/>
        </w:rPr>
        <w:t>通过欺诈、恶意投诉、伪造材料等手段代理退保，谋取利益，扰乱保险市场秩序</w:t>
      </w:r>
      <w:r>
        <w:rPr>
          <w:rFonts w:hint="eastAsia" w:ascii="仿宋" w:hAnsi="仿宋" w:eastAsia="仿宋" w:cs="仿宋"/>
          <w:sz w:val="32"/>
          <w:szCs w:val="32"/>
          <w:lang w:val="en-US" w:eastAsia="zh-CN"/>
        </w:rPr>
        <w:t>的。</w:t>
      </w:r>
    </w:p>
    <w:p w14:paraId="4699201D">
      <w:pPr>
        <w:wordWrap w:val="0"/>
        <w:spacing w:before="0" w:after="0" w:line="297" w:lineRule="auto"/>
        <w:ind w:right="6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佐证材料：销售从业人员与客户的沟通记录，包括但不限于聊天记录、通话录音或相关协议等</w:t>
      </w:r>
      <w:r>
        <w:rPr>
          <w:rFonts w:hint="eastAsia" w:ascii="仿宋" w:hAnsi="仿宋" w:eastAsia="仿宋" w:cs="仿宋"/>
          <w:sz w:val="32"/>
          <w:szCs w:val="32"/>
        </w:rPr>
        <w:t>。</w:t>
      </w:r>
    </w:p>
    <w:p w14:paraId="7B966D28">
      <w:pPr>
        <w:numPr>
          <w:ilvl w:val="0"/>
          <w:numId w:val="2"/>
        </w:numPr>
        <w:ind w:firstLine="640" w:firstLineChars="200"/>
        <w:rPr>
          <w:rFonts w:hint="eastAsia" w:ascii="仿宋" w:hAnsi="仿宋" w:eastAsia="仿宋" w:cs="仿宋"/>
          <w:sz w:val="32"/>
          <w:szCs w:val="32"/>
          <w:lang w:val="en-US" w:eastAsia="zh-CN"/>
        </w:rPr>
      </w:pPr>
      <w:r>
        <w:rPr>
          <w:rFonts w:hint="eastAsia" w:ascii="仿宋_GB2312" w:hAnsi="宋体" w:eastAsia="仿宋_GB2312" w:cs="Times New Roman"/>
          <w:color w:val="auto"/>
          <w:sz w:val="32"/>
          <w:szCs w:val="32"/>
          <w:lang w:val="en-US" w:eastAsia="zh-CN"/>
        </w:rPr>
        <w:t>二类失信行为是指</w:t>
      </w:r>
      <w:r>
        <w:rPr>
          <w:rFonts w:hint="eastAsia" w:ascii="仿宋" w:hAnsi="仿宋" w:eastAsia="仿宋" w:cs="仿宋"/>
          <w:sz w:val="32"/>
          <w:szCs w:val="32"/>
        </w:rPr>
        <w:t>销售从业人员失信行为造成一定影响，给行业声誉和客户、保险机构利益带来一定风险损失。</w:t>
      </w:r>
      <w:r>
        <w:rPr>
          <w:rFonts w:hint="eastAsia" w:ascii="仿宋" w:hAnsi="仿宋" w:eastAsia="仿宋" w:cs="仿宋"/>
          <w:sz w:val="32"/>
          <w:szCs w:val="32"/>
          <w:lang w:val="en-US" w:eastAsia="zh-CN"/>
        </w:rPr>
        <w:t>主要有：</w:t>
      </w:r>
    </w:p>
    <w:p w14:paraId="74F53D2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越权行为类。保险销售从业人员在执业过程中，从事超越授权范围的行为，包括未经所属保险公司、保险中介机构和客户授权以及在授权终止后仍然事实的行为。</w:t>
      </w:r>
    </w:p>
    <w:p w14:paraId="74FBBB55">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佐证材料：销售从业人员越权签署或办理的相关文件以及其他可证明越权行为的录音、录像和照片等。</w:t>
      </w:r>
    </w:p>
    <w:p w14:paraId="2E578D92">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不当销售类。保险销售从业人员在销售过程中，通过采取欺骗、诱导、隐瞒等方式获取或输出不当利益并造成客户、保险公司和保险中介机构利益受损等行为，包括但不限于销售误导行为、隐瞒重要信息行为、获取或输出不当利益行为、伪造资料行为、同业销售不当竞争行为、其他不当销售行为等。</w:t>
      </w:r>
    </w:p>
    <w:p w14:paraId="741CFFC4">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佐证材料：销售从业人员与客户的沟通记录或虚假材料，包括但不限于聊天记录、通话录音或相关协议、利益往来等。</w:t>
      </w:r>
    </w:p>
    <w:p w14:paraId="0127D6D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违约招募类。保险销售从业人员在进行人员招募及行业流动过程中，存在隐瞒、欺骗、输出、获取不当利益等行为，包括但不限于发布夸大、虚假招募信息，误导被招募人员，冒用公司或以个人名义收取押金或保证金，攻击或诋毁其他保险公司或中介公司，怂恿或诱导保险销售从业人员脱离其所属保险公司和保险中介机构，以及在签约、离职过程中弄虚作假、伪造材料、未按规定办理等。</w:t>
      </w:r>
    </w:p>
    <w:p w14:paraId="31819D9F">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佐证材料：对外发布的招募信息，销售从业人员与被招募人员的沟通记录，包括但不限于聊天记录、通话录音或相关协议等，以及招募、签约、离职过程中的虚假材料等。</w:t>
      </w:r>
    </w:p>
    <w:p w14:paraId="4FFA8B08">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4.不当业务活动类。保险销售从业人员在日常业务活动中，存在恶意作假、套取利益等行为。包括但不限于业务活动欺诈行为、泄露商业秘密和个人隐私和其他不当业务活动行为。</w:t>
      </w:r>
    </w:p>
    <w:p w14:paraId="6072460D">
      <w:pPr>
        <w:numPr>
          <w:ilvl w:val="0"/>
          <w:numId w:val="0"/>
        </w:numPr>
        <w:ind w:left="0"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佐证材料：公安机关对欺诈行为的立案材料，伪造业务活动的痕迹，销售从业人员与第三方的沟通记录或文字材料等。</w:t>
      </w:r>
    </w:p>
    <w:p w14:paraId="4486F2C3">
      <w:pPr>
        <w:numPr>
          <w:ilvl w:val="0"/>
          <w:numId w:val="0"/>
        </w:numPr>
        <w:ind w:leftChars="0" w:firstLine="640" w:firstLineChars="200"/>
        <w:rPr>
          <w:rFonts w:hint="eastAsia" w:ascii="仿宋_GB2312" w:hAnsi="宋体" w:eastAsia="仿宋_GB2312" w:cs="Times New Roman"/>
          <w:kern w:val="2"/>
          <w:sz w:val="32"/>
          <w:szCs w:val="32"/>
          <w:lang w:val="en-US" w:eastAsia="zh-CN" w:bidi="ar-SA"/>
        </w:rPr>
      </w:pPr>
      <w:r>
        <w:rPr>
          <w:rFonts w:hint="eastAsia" w:ascii="仿宋" w:hAnsi="仿宋" w:eastAsia="仿宋" w:cs="仿宋"/>
          <w:sz w:val="32"/>
          <w:szCs w:val="32"/>
          <w:lang w:val="en-US" w:eastAsia="zh-CN"/>
        </w:rPr>
        <w:t>5.恶意投诉类。</w:t>
      </w:r>
      <w:r>
        <w:rPr>
          <w:rFonts w:hint="eastAsia" w:ascii="仿宋_GB2312" w:hAnsi="宋体" w:eastAsia="仿宋_GB2312" w:cs="Times New Roman"/>
          <w:sz w:val="32"/>
          <w:szCs w:val="32"/>
          <w:lang w:val="en-US" w:eastAsia="zh-CN"/>
        </w:rPr>
        <w:t>销售从业人员无理投诉、虚假投诉，造成公司声誉风险、经济损失；</w:t>
      </w:r>
      <w:r>
        <w:rPr>
          <w:rFonts w:hint="eastAsia" w:ascii="仿宋_GB2312" w:hAnsi="宋体" w:eastAsia="仿宋_GB2312" w:cs="Times New Roman"/>
          <w:kern w:val="2"/>
          <w:sz w:val="32"/>
          <w:szCs w:val="32"/>
          <w:lang w:val="en-US" w:eastAsia="zh-CN" w:bidi="ar-SA"/>
        </w:rPr>
        <w:t>客户无理投诉、恶意缠访缠诉，涉事代理人不作为不配合投诉处理或出庭做出违背客观事实的证人证言，造成公司声誉风险、经济损失等。</w:t>
      </w:r>
    </w:p>
    <w:p w14:paraId="3F48C99B">
      <w:pPr>
        <w:numPr>
          <w:ilvl w:val="0"/>
          <w:numId w:val="0"/>
        </w:numPr>
        <w:ind w:left="0" w:leftChars="0" w:firstLine="640" w:firstLineChars="2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kern w:val="2"/>
          <w:sz w:val="32"/>
          <w:szCs w:val="32"/>
          <w:lang w:val="en-US" w:eastAsia="zh-CN" w:bidi="ar-SA"/>
        </w:rPr>
        <w:t>佐证材料：</w:t>
      </w:r>
      <w:r>
        <w:rPr>
          <w:rFonts w:hint="eastAsia" w:ascii="仿宋_GB2312" w:hAnsi="宋体" w:eastAsia="仿宋_GB2312" w:cs="Times New Roman"/>
          <w:color w:val="auto"/>
          <w:sz w:val="32"/>
          <w:szCs w:val="32"/>
          <w:lang w:val="en-US" w:eastAsia="zh-CN"/>
        </w:rPr>
        <w:t>投诉调查情况及相关证据材料，造成声誉风险或经济损失的证明材料（比如监管措施、监管处罚文件）等。</w:t>
      </w:r>
    </w:p>
    <w:p w14:paraId="7663F779">
      <w:pPr>
        <w:numPr>
          <w:ilvl w:val="0"/>
          <w:numId w:val="3"/>
        </w:numPr>
        <w:jc w:val="center"/>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 </w:t>
      </w:r>
      <w:r>
        <w:rPr>
          <w:rFonts w:hint="eastAsia" w:ascii="黑体" w:hAnsi="黑体" w:eastAsia="黑体" w:cs="黑体"/>
          <w:sz w:val="32"/>
          <w:szCs w:val="32"/>
          <w:lang w:val="en-US" w:eastAsia="zh-CN"/>
        </w:rPr>
        <w:t>信息管理</w:t>
      </w:r>
    </w:p>
    <w:p w14:paraId="50F0EC4B">
      <w:pPr>
        <w:numPr>
          <w:ilvl w:val="0"/>
          <w:numId w:val="0"/>
        </w:numPr>
        <w:ind w:firstLine="643" w:firstLineChars="200"/>
        <w:jc w:val="both"/>
        <w:rPr>
          <w:rFonts w:hint="default" w:ascii="黑体" w:hAnsi="黑体" w:eastAsia="黑体" w:cs="黑体"/>
          <w:sz w:val="32"/>
          <w:szCs w:val="32"/>
          <w:lang w:val="en-US" w:eastAsia="zh-CN"/>
        </w:rPr>
      </w:pPr>
      <w:r>
        <w:rPr>
          <w:rFonts w:hint="eastAsia" w:ascii="仿宋_GB2312" w:eastAsia="仿宋_GB2312" w:hAnsiTheme="minorHAnsi" w:cstheme="minorBidi"/>
          <w:b/>
          <w:bCs/>
          <w:kern w:val="2"/>
          <w:sz w:val="32"/>
          <w:szCs w:val="32"/>
          <w:lang w:val="en-US" w:eastAsia="zh-CN" w:bidi="ar-SA"/>
        </w:rPr>
        <w:t>第</w:t>
      </w:r>
      <w:r>
        <w:rPr>
          <w:rFonts w:hint="eastAsia" w:ascii="仿宋_GB2312" w:eastAsia="仿宋_GB2312" w:cstheme="minorBidi"/>
          <w:b/>
          <w:bCs/>
          <w:kern w:val="2"/>
          <w:sz w:val="32"/>
          <w:szCs w:val="32"/>
          <w:lang w:val="en-US" w:eastAsia="zh-CN" w:bidi="ar-SA"/>
        </w:rPr>
        <w:t>九</w:t>
      </w:r>
      <w:r>
        <w:rPr>
          <w:rFonts w:hint="eastAsia" w:ascii="仿宋_GB2312" w:eastAsia="仿宋_GB2312" w:hAnsiTheme="minorHAnsi" w:cstheme="minorBidi"/>
          <w:b/>
          <w:bCs/>
          <w:kern w:val="2"/>
          <w:sz w:val="32"/>
          <w:szCs w:val="32"/>
          <w:lang w:val="en-US" w:eastAsia="zh-CN" w:bidi="ar-SA"/>
        </w:rPr>
        <w:t>条</w:t>
      </w:r>
      <w:r>
        <w:rPr>
          <w:rFonts w:hint="eastAsia" w:ascii="黑体" w:hAnsi="黑体" w:eastAsia="黑体" w:cs="黑体"/>
          <w:sz w:val="32"/>
          <w:szCs w:val="32"/>
          <w:lang w:val="en-US" w:eastAsia="zh-CN"/>
        </w:rPr>
        <w:t xml:space="preserve">【授权管理】 </w:t>
      </w:r>
      <w:r>
        <w:rPr>
          <w:rFonts w:hint="eastAsia" w:ascii="仿宋" w:hAnsi="仿宋" w:eastAsia="仿宋" w:cs="仿宋"/>
          <w:sz w:val="32"/>
          <w:szCs w:val="32"/>
          <w:lang w:val="en-US" w:eastAsia="zh-CN"/>
        </w:rPr>
        <w:t>保险机构应要求所有销售从业人员严格遵守本管理办法，销售从业人员授权</w:t>
      </w:r>
      <w:r>
        <w:rPr>
          <w:rFonts w:hint="eastAsia" w:ascii="仿宋_GB2312" w:eastAsia="仿宋_GB2312"/>
          <w:sz w:val="32"/>
          <w:szCs w:val="32"/>
        </w:rPr>
        <w:t>同意</w:t>
      </w:r>
      <w:r>
        <w:rPr>
          <w:rFonts w:hint="eastAsia" w:ascii="仿宋_GB2312" w:eastAsia="仿宋_GB2312"/>
          <w:sz w:val="32"/>
          <w:szCs w:val="32"/>
          <w:lang w:val="en-US" w:eastAsia="zh-CN"/>
        </w:rPr>
        <w:t>保险机构</w:t>
      </w:r>
      <w:r>
        <w:rPr>
          <w:rFonts w:hint="eastAsia" w:ascii="仿宋_GB2312" w:eastAsia="仿宋_GB2312"/>
          <w:sz w:val="32"/>
          <w:szCs w:val="32"/>
        </w:rPr>
        <w:t>将本人的失信行为信息录入</w:t>
      </w:r>
      <w:r>
        <w:rPr>
          <w:rFonts w:hint="eastAsia" w:ascii="仿宋_GB2312" w:eastAsia="仿宋_GB2312"/>
          <w:sz w:val="32"/>
          <w:szCs w:val="32"/>
          <w:highlight w:val="none"/>
          <w:lang w:val="en-US" w:eastAsia="zh-CN"/>
        </w:rPr>
        <w:t>行业失信行为登记系统</w:t>
      </w:r>
      <w:r>
        <w:rPr>
          <w:rFonts w:hint="eastAsia" w:ascii="仿宋_GB2312" w:eastAsia="仿宋_GB2312"/>
          <w:sz w:val="32"/>
          <w:szCs w:val="32"/>
        </w:rPr>
        <w:t>，供保险行业经营主体进行查询</w:t>
      </w:r>
      <w:r>
        <w:rPr>
          <w:rFonts w:hint="eastAsia" w:ascii="仿宋_GB2312" w:eastAsia="仿宋_GB2312"/>
          <w:sz w:val="32"/>
          <w:szCs w:val="32"/>
          <w:lang w:eastAsia="zh-CN"/>
        </w:rPr>
        <w:t>，</w:t>
      </w:r>
      <w:r>
        <w:rPr>
          <w:rFonts w:hint="eastAsia" w:ascii="仿宋_GB2312" w:eastAsia="仿宋_GB2312"/>
          <w:sz w:val="32"/>
          <w:szCs w:val="32"/>
        </w:rPr>
        <w:t>如果发生涉嫌</w:t>
      </w:r>
      <w:r>
        <w:rPr>
          <w:rFonts w:hint="eastAsia" w:ascii="仿宋_GB2312" w:eastAsia="仿宋_GB2312"/>
          <w:sz w:val="32"/>
          <w:szCs w:val="32"/>
          <w:lang w:val="en-US" w:eastAsia="zh-CN"/>
        </w:rPr>
        <w:t>失信</w:t>
      </w:r>
      <w:r>
        <w:rPr>
          <w:rFonts w:hint="eastAsia" w:ascii="仿宋_GB2312" w:eastAsia="仿宋_GB2312"/>
          <w:sz w:val="32"/>
          <w:szCs w:val="32"/>
        </w:rPr>
        <w:t>行为，</w:t>
      </w:r>
      <w:r>
        <w:rPr>
          <w:rFonts w:hint="eastAsia" w:ascii="仿宋_GB2312" w:eastAsia="仿宋_GB2312"/>
          <w:sz w:val="32"/>
          <w:szCs w:val="32"/>
          <w:lang w:val="en-US" w:eastAsia="zh-CN"/>
        </w:rPr>
        <w:t>销售从业人员应</w:t>
      </w:r>
      <w:r>
        <w:rPr>
          <w:rFonts w:hint="eastAsia" w:ascii="仿宋_GB2312" w:eastAsia="仿宋_GB2312"/>
          <w:sz w:val="32"/>
          <w:szCs w:val="32"/>
        </w:rPr>
        <w:t>配合</w:t>
      </w:r>
      <w:r>
        <w:rPr>
          <w:rFonts w:hint="eastAsia" w:ascii="仿宋_GB2312" w:eastAsia="仿宋_GB2312"/>
          <w:sz w:val="32"/>
          <w:szCs w:val="32"/>
          <w:lang w:val="en-US" w:eastAsia="zh-CN"/>
        </w:rPr>
        <w:t>保险机构</w:t>
      </w:r>
      <w:r>
        <w:rPr>
          <w:rFonts w:hint="eastAsia" w:ascii="仿宋_GB2312" w:eastAsia="仿宋_GB2312"/>
          <w:sz w:val="32"/>
          <w:szCs w:val="32"/>
        </w:rPr>
        <w:t>开展相关调查。</w:t>
      </w:r>
    </w:p>
    <w:p w14:paraId="24BC97F3">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信息安全</w:t>
      </w:r>
      <w:r>
        <w:rPr>
          <w:rFonts w:hint="eastAsia" w:ascii="仿宋" w:hAnsi="仿宋" w:eastAsia="仿宋" w:cs="仿宋"/>
          <w:b/>
          <w:bCs/>
          <w:sz w:val="32"/>
          <w:szCs w:val="32"/>
        </w:rPr>
        <w:t>】</w:t>
      </w:r>
      <w:r>
        <w:rPr>
          <w:rFonts w:hint="eastAsia" w:ascii="仿宋" w:hAnsi="仿宋" w:eastAsia="仿宋" w:cs="仿宋"/>
          <w:sz w:val="32"/>
          <w:szCs w:val="32"/>
          <w:lang w:val="en-US" w:eastAsia="zh-CN"/>
        </w:rPr>
        <w:t>保险机构应严格保护个人隐私和信息安全，规范信息查询和使用权限及程序，不得对外发布销售从业人员敏感信息，</w:t>
      </w:r>
      <w:r>
        <w:rPr>
          <w:rFonts w:hint="eastAsia" w:ascii="仿宋" w:hAnsi="仿宋" w:eastAsia="仿宋" w:cs="仿宋"/>
          <w:sz w:val="32"/>
          <w:szCs w:val="32"/>
        </w:rPr>
        <w:t>不得借此诋毁同业。</w:t>
      </w:r>
    </w:p>
    <w:p w14:paraId="3FA7473A">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b/>
          <w:bCs/>
          <w:sz w:val="32"/>
          <w:szCs w:val="32"/>
        </w:rPr>
        <w:t>【信息查询】</w:t>
      </w:r>
      <w:r>
        <w:rPr>
          <w:rFonts w:hint="eastAsia" w:ascii="仿宋" w:hAnsi="仿宋" w:eastAsia="仿宋" w:cs="仿宋"/>
          <w:sz w:val="32"/>
          <w:szCs w:val="32"/>
        </w:rPr>
        <w:t xml:space="preserve"> 销售从业人员</w:t>
      </w:r>
      <w:r>
        <w:rPr>
          <w:rFonts w:hint="eastAsia" w:ascii="仿宋" w:hAnsi="仿宋" w:eastAsia="仿宋" w:cs="仿宋"/>
          <w:sz w:val="32"/>
          <w:szCs w:val="32"/>
          <w:lang w:val="en-US" w:eastAsia="zh-CN"/>
        </w:rPr>
        <w:t>失信</w:t>
      </w:r>
      <w:r>
        <w:rPr>
          <w:rFonts w:hint="eastAsia" w:ascii="仿宋" w:hAnsi="仿宋" w:eastAsia="仿宋" w:cs="仿宋"/>
          <w:sz w:val="32"/>
          <w:szCs w:val="32"/>
        </w:rPr>
        <w:t>信息保存期限为长期保存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保险机构可根据失信行为发生时间自行评估风险。</w:t>
      </w:r>
    </w:p>
    <w:p w14:paraId="330443C7">
      <w:pPr>
        <w:numPr>
          <w:ilvl w:val="0"/>
          <w:numId w:val="3"/>
        </w:numPr>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附则</w:t>
      </w:r>
    </w:p>
    <w:p w14:paraId="7BA89209">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条【解释修订权】</w:t>
      </w:r>
      <w:r>
        <w:rPr>
          <w:rFonts w:hint="eastAsia" w:ascii="仿宋" w:hAnsi="仿宋" w:eastAsia="仿宋" w:cs="仿宋"/>
          <w:sz w:val="32"/>
          <w:szCs w:val="32"/>
        </w:rPr>
        <w:t xml:space="preserve">  本</w:t>
      </w:r>
      <w:r>
        <w:rPr>
          <w:rFonts w:hint="eastAsia" w:ascii="仿宋" w:hAnsi="仿宋" w:eastAsia="仿宋" w:cs="仿宋"/>
          <w:sz w:val="32"/>
          <w:szCs w:val="32"/>
          <w:lang w:val="en-US" w:eastAsia="zh-CN"/>
        </w:rPr>
        <w:t>办法</w:t>
      </w:r>
      <w:r>
        <w:rPr>
          <w:rFonts w:hint="eastAsia" w:ascii="仿宋" w:hAnsi="仿宋" w:eastAsia="仿宋" w:cs="仿宋"/>
          <w:sz w:val="32"/>
          <w:szCs w:val="32"/>
        </w:rPr>
        <w:t>由省保协负责解释和修订。</w:t>
      </w:r>
    </w:p>
    <w:p w14:paraId="0CD5A566">
      <w:pPr>
        <w:numPr>
          <w:ilvl w:val="0"/>
          <w:numId w:val="0"/>
        </w:numPr>
        <w:ind w:firstLine="643" w:firstLineChars="200"/>
        <w:jc w:val="both"/>
        <w:rPr>
          <w:rFonts w:hint="eastAsia" w:ascii="黑体" w:hAnsi="黑体" w:eastAsia="黑体" w:cs="黑体"/>
          <w:kern w:val="2"/>
          <w:sz w:val="32"/>
          <w:szCs w:val="32"/>
          <w:lang w:val="en-US" w:eastAsia="zh-CN" w:bidi="ar-SA"/>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条【实施时间】 </w:t>
      </w:r>
      <w:r>
        <w:rPr>
          <w:rFonts w:hint="eastAsia" w:ascii="仿宋" w:hAnsi="仿宋" w:eastAsia="仿宋" w:cs="仿宋"/>
          <w:sz w:val="32"/>
          <w:szCs w:val="32"/>
        </w:rPr>
        <w:t xml:space="preserve"> 本</w:t>
      </w:r>
      <w:r>
        <w:rPr>
          <w:rFonts w:hint="eastAsia" w:ascii="仿宋" w:hAnsi="仿宋" w:eastAsia="仿宋" w:cs="仿宋"/>
          <w:sz w:val="32"/>
          <w:szCs w:val="32"/>
          <w:lang w:val="en-US" w:eastAsia="zh-CN"/>
        </w:rPr>
        <w:t>办法</w:t>
      </w:r>
      <w:r>
        <w:rPr>
          <w:rFonts w:hint="eastAsia" w:ascii="仿宋" w:hAnsi="仿宋" w:eastAsia="仿宋" w:cs="仿宋"/>
          <w:sz w:val="32"/>
          <w:szCs w:val="32"/>
        </w:rPr>
        <w:t>自发布之日起实施。</w:t>
      </w:r>
    </w:p>
    <w:p w14:paraId="156F4F24">
      <w:pPr>
        <w:numPr>
          <w:ilvl w:val="0"/>
          <w:numId w:val="0"/>
        </w:numPr>
        <w:ind w:firstLine="643" w:firstLineChars="200"/>
        <w:rPr>
          <w:rFonts w:hint="default" w:ascii="仿宋" w:hAnsi="仿宋" w:eastAsia="仿宋" w:cs="仿宋"/>
          <w:b/>
          <w:bCs/>
          <w:sz w:val="32"/>
          <w:szCs w:val="32"/>
          <w:lang w:val="en-US" w:eastAsia="zh-CN"/>
        </w:rPr>
      </w:pPr>
    </w:p>
    <w:p w14:paraId="16A1B894">
      <w:pPr>
        <w:numPr>
          <w:ilvl w:val="0"/>
          <w:numId w:val="0"/>
        </w:numPr>
        <w:ind w:left="0" w:leftChars="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3A712"/>
    <w:multiLevelType w:val="singleLevel"/>
    <w:tmpl w:val="0673A712"/>
    <w:lvl w:ilvl="0" w:tentative="0">
      <w:start w:val="1"/>
      <w:numFmt w:val="chineseCounting"/>
      <w:suff w:val="nothing"/>
      <w:lvlText w:val="（%1）"/>
      <w:lvlJc w:val="left"/>
      <w:rPr>
        <w:rFonts w:hint="eastAsia"/>
      </w:rPr>
    </w:lvl>
  </w:abstractNum>
  <w:abstractNum w:abstractNumId="1">
    <w:nsid w:val="2786A948"/>
    <w:multiLevelType w:val="singleLevel"/>
    <w:tmpl w:val="2786A948"/>
    <w:lvl w:ilvl="0" w:tentative="0">
      <w:start w:val="2"/>
      <w:numFmt w:val="chineseCounting"/>
      <w:suff w:val="nothing"/>
      <w:lvlText w:val="（%1）"/>
      <w:lvlJc w:val="left"/>
      <w:rPr>
        <w:rFonts w:hint="eastAsia"/>
      </w:rPr>
    </w:lvl>
  </w:abstractNum>
  <w:abstractNum w:abstractNumId="2">
    <w:nsid w:val="4E09BC58"/>
    <w:multiLevelType w:val="singleLevel"/>
    <w:tmpl w:val="4E09BC58"/>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42948"/>
    <w:rsid w:val="03AF0C41"/>
    <w:rsid w:val="072B545A"/>
    <w:rsid w:val="0D7C6A10"/>
    <w:rsid w:val="0DCC7D45"/>
    <w:rsid w:val="100625C1"/>
    <w:rsid w:val="12266F4A"/>
    <w:rsid w:val="12B26A30"/>
    <w:rsid w:val="17277F10"/>
    <w:rsid w:val="19EC0A79"/>
    <w:rsid w:val="2424309D"/>
    <w:rsid w:val="27F069E3"/>
    <w:rsid w:val="28EA2628"/>
    <w:rsid w:val="2B3758CC"/>
    <w:rsid w:val="2D1E4BB9"/>
    <w:rsid w:val="363C648D"/>
    <w:rsid w:val="393C3F6E"/>
    <w:rsid w:val="441822E7"/>
    <w:rsid w:val="4FFC2ABD"/>
    <w:rsid w:val="51A74CAA"/>
    <w:rsid w:val="51B80C66"/>
    <w:rsid w:val="54A57D1A"/>
    <w:rsid w:val="5A6C083F"/>
    <w:rsid w:val="605F444D"/>
    <w:rsid w:val="702F7EED"/>
    <w:rsid w:val="70435B39"/>
    <w:rsid w:val="74C652C4"/>
    <w:rsid w:val="7AB9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2812</Words>
  <Characters>2822</Characters>
  <Lines>0</Lines>
  <Paragraphs>0</Paragraphs>
  <TotalTime>11</TotalTime>
  <ScaleCrop>false</ScaleCrop>
  <LinksUpToDate>false</LinksUpToDate>
  <CharactersWithSpaces>2855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2025-04-17T02:32:00Z</dcterms:created>
  <dc:creator>Administrator</dc:creator>
  <cp:lastModifiedBy>和政政在一起的每一天</cp:lastModifiedBy>
  <dcterms:modified xsi:type="dcterms:W3CDTF">2025-12-24T08:23:27Z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eyJoZGlkIjoiOTY4MGExYTFkYzMxZWFmZWJlMTVhMjRmM2Q1MmQ3ZDIiLCJ1c2VySWQiOiI5MjM4NjE4MDAifQ==</vt:lpwstr>
  </property>
  <property fmtid="{D5CDD505-2E9C-101B-9397-08002B2CF9AE}" pid="4" name="ICV">
    <vt:lpwstr>1B07657B6D9A4A51A2F67AEF44DB1433_13</vt:lpwstr>
  </property>
</Properties>
</file>