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C03D1">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14:paraId="3A56EB8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江西省保险业清廉金融文化三年工作规划</w:t>
      </w:r>
    </w:p>
    <w:p w14:paraId="3914BDF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lang w:val="en-US" w:eastAsia="zh-CN"/>
        </w:rPr>
      </w:pPr>
    </w:p>
    <w:p w14:paraId="60BC8D2D">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为深入贯彻落实</w:t>
      </w:r>
      <w:r>
        <w:rPr>
          <w:rFonts w:hint="eastAsia" w:ascii="仿宋_GB2312" w:hAnsi="仿宋_GB2312" w:eastAsia="仿宋_GB2312" w:cs="仿宋_GB2312"/>
          <w:color w:val="auto"/>
          <w:kern w:val="0"/>
          <w:sz w:val="32"/>
          <w:szCs w:val="32"/>
          <w:lang w:bidi="ar"/>
        </w:rPr>
        <w:t>习近平总书记关于加强廉洁文化建设的系列重要讲话和指示批示精神</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国家</w:t>
      </w:r>
      <w:r>
        <w:rPr>
          <w:rFonts w:hint="eastAsia" w:ascii="仿宋_GB2312" w:hAnsi="仿宋_GB2312" w:eastAsia="仿宋_GB2312" w:cs="仿宋_GB2312"/>
          <w:color w:val="auto"/>
          <w:sz w:val="32"/>
          <w:szCs w:val="32"/>
          <w:highlight w:val="none"/>
          <w:lang w:val="en-US" w:eastAsia="zh-CN"/>
        </w:rPr>
        <w:t>金融监管总局关于清廉金融文化建设的工作要求，</w:t>
      </w:r>
      <w:r>
        <w:rPr>
          <w:rFonts w:hint="eastAsia" w:ascii="仿宋_GB2312" w:hAnsi="仿宋_GB2312" w:eastAsia="仿宋_GB2312" w:cs="仿宋_GB2312"/>
          <w:color w:val="auto"/>
          <w:sz w:val="32"/>
          <w:szCs w:val="32"/>
        </w:rPr>
        <w:t>进一步深入推进全面从严治党和党风廉政建设有关工作部署，</w:t>
      </w:r>
      <w:r>
        <w:rPr>
          <w:rFonts w:hint="eastAsia" w:ascii="仿宋_GB2312" w:hAnsi="仿宋_GB2312" w:eastAsia="仿宋_GB2312" w:cs="仿宋_GB2312"/>
          <w:color w:val="auto"/>
          <w:sz w:val="32"/>
          <w:szCs w:val="32"/>
          <w:highlight w:val="none"/>
          <w:lang w:val="en-US" w:eastAsia="zh-CN"/>
        </w:rPr>
        <w:t>营造和弘扬风清气正的清廉金融文化氛围，江西省保险行业协会特制定本工作计划。</w:t>
      </w:r>
    </w:p>
    <w:p w14:paraId="4D2B7C3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一、指导思想</w:t>
      </w:r>
    </w:p>
    <w:p w14:paraId="3BBAAC9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习近平新时代中国特色社会主义思想为指导，深入贯彻党的二十大和二十届三全会精神，落实二十届中央纪委四次全会精神，紧密结合江西本土红色文化资源，通过三年系统建设，推动行业全体从业人员树立以清为美、以廉为荣的价值取向，努力做到风气严实、纪律严明、班子廉政、干部廉洁，着力构建亲而有度、清而有为的“亲”“清”关系，用清廉金融文化助守保险业高质量发展，最终形成“廉洁从业、诚信守规、风清气正”的清廉金融文化生态，打造江西本</w:t>
      </w:r>
      <w:bookmarkStart w:id="0" w:name="_GoBack"/>
      <w:bookmarkEnd w:id="0"/>
      <w:r>
        <w:rPr>
          <w:rFonts w:hint="eastAsia" w:ascii="仿宋_GB2312" w:hAnsi="仿宋_GB2312" w:eastAsia="仿宋_GB2312" w:cs="仿宋_GB2312"/>
          <w:color w:val="auto"/>
          <w:sz w:val="32"/>
          <w:szCs w:val="32"/>
          <w:highlight w:val="none"/>
          <w:lang w:val="en-US" w:eastAsia="zh-CN"/>
        </w:rPr>
        <w:t>土红色文化深度融合的清廉金融品牌。为江西保险业的稳健发展提供坚实的文化支撑，助力行业服务实体经济、防控金融风险的能力提升。</w:t>
      </w:r>
    </w:p>
    <w:p w14:paraId="28686DF4">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二、基本原则</w:t>
      </w:r>
    </w:p>
    <w:p w14:paraId="7C24F3D5">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bidi="ar-SA"/>
        </w:rPr>
        <w:t>（一）政治引领原则。</w:t>
      </w:r>
      <w:r>
        <w:rPr>
          <w:rFonts w:hint="eastAsia" w:ascii="仿宋_GB2312" w:hAnsi="仿宋_GB2312" w:eastAsia="仿宋_GB2312" w:cs="仿宋_GB2312"/>
          <w:color w:val="auto"/>
          <w:sz w:val="32"/>
          <w:szCs w:val="32"/>
          <w:highlight w:val="none"/>
          <w:lang w:val="en-US" w:eastAsia="zh-CN"/>
        </w:rPr>
        <w:t>坚持和加强党的全面领导，确保各项工作部署与中央关于全面从严治党、党风廉政建设和反腐败斗争的精神保持高度一致，为行业健康发展提供坚强政治保障。</w:t>
      </w:r>
    </w:p>
    <w:p w14:paraId="242B0C70">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bidi="ar-SA"/>
        </w:rPr>
        <w:t>（二）系统建设原则。</w:t>
      </w:r>
      <w:r>
        <w:rPr>
          <w:rFonts w:hint="eastAsia" w:ascii="仿宋_GB2312" w:hAnsi="仿宋_GB2312" w:eastAsia="仿宋_GB2312" w:cs="仿宋_GB2312"/>
          <w:color w:val="auto"/>
          <w:sz w:val="32"/>
          <w:szCs w:val="32"/>
          <w:highlight w:val="none"/>
          <w:lang w:val="en-US" w:eastAsia="zh-CN"/>
        </w:rPr>
        <w:t>树立全局观念，进行顶层设计和统筹规划。推动监管部门、行业协会、市场主体等各方协同发力，将清廉文化要求深度融入公司治理、内控机制、业务流程和风险管理体系，实现共建共治共享的系统性工程。</w:t>
      </w:r>
    </w:p>
    <w:p w14:paraId="2FF2E205">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bidi="ar-SA"/>
        </w:rPr>
        <w:t>（三）文化浸润原则。</w:t>
      </w:r>
      <w:r>
        <w:rPr>
          <w:rFonts w:hint="eastAsia" w:ascii="仿宋_GB2312" w:hAnsi="仿宋_GB2312" w:eastAsia="仿宋_GB2312" w:cs="仿宋_GB2312"/>
          <w:color w:val="auto"/>
          <w:sz w:val="32"/>
          <w:szCs w:val="32"/>
          <w:highlight w:val="none"/>
          <w:lang w:val="en-US" w:eastAsia="zh-CN"/>
        </w:rPr>
        <w:t>强调教育的根本性和文化的感染力。通过持续的宣传引导、榜样选树和警示教育，培育“清正廉洁、恪尽职守、诚信合规”的职业理念，使廉洁价值内化为全体从业人员的思想自觉和行动自觉，筑牢拒腐防变的思想道德防线。</w:t>
      </w:r>
    </w:p>
    <w:p w14:paraId="05C997E9">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bidi="ar-SA"/>
        </w:rPr>
        <w:t>（四）法治保障原则。</w:t>
      </w:r>
      <w:r>
        <w:rPr>
          <w:rFonts w:hint="eastAsia" w:ascii="仿宋_GB2312" w:hAnsi="仿宋_GB2312" w:eastAsia="仿宋_GB2312" w:cs="仿宋_GB2312"/>
          <w:color w:val="auto"/>
          <w:sz w:val="32"/>
          <w:szCs w:val="32"/>
          <w:highlight w:val="none"/>
          <w:lang w:val="en-US" w:eastAsia="zh-CN"/>
        </w:rPr>
        <w:t>坚持制度为本，依规治企。不断完善与清廉金融文化的相关制度，强化制度执行的刚性约束，加大对违规行为的惩戒力度，形成用制度管权、按制度办事、靠制度管人的有效机制。</w:t>
      </w:r>
    </w:p>
    <w:p w14:paraId="3EF79A1D">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bidi="ar-SA"/>
        </w:rPr>
        <w:t>（五）全员参与原则。</w:t>
      </w:r>
      <w:r>
        <w:rPr>
          <w:rFonts w:hint="eastAsia" w:ascii="仿宋_GB2312" w:hAnsi="仿宋_GB2312" w:eastAsia="仿宋_GB2312" w:cs="仿宋_GB2312"/>
          <w:color w:val="auto"/>
          <w:sz w:val="32"/>
          <w:szCs w:val="32"/>
          <w:highlight w:val="none"/>
          <w:lang w:val="en-US" w:eastAsia="zh-CN"/>
        </w:rPr>
        <w:t>明确建设主体覆盖全体从业人员。从关键少数特别是领导干部的率先垂范，到广大一线员工的自觉遵循，营造人人有责、人人尽责的廉洁氛围。突出重点岗位和关键环节的监督与管理，确保无死角、全覆盖。</w:t>
      </w:r>
    </w:p>
    <w:p w14:paraId="35F16D96">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bidi="ar-SA"/>
        </w:rPr>
        <w:t>（六）常态长效原则。</w:t>
      </w:r>
      <w:r>
        <w:rPr>
          <w:rFonts w:hint="eastAsia" w:ascii="仿宋_GB2312" w:hAnsi="仿宋_GB2312" w:eastAsia="仿宋_GB2312" w:cs="仿宋_GB2312"/>
          <w:color w:val="auto"/>
          <w:sz w:val="32"/>
          <w:szCs w:val="32"/>
          <w:highlight w:val="none"/>
          <w:lang w:val="en-US" w:eastAsia="zh-CN"/>
        </w:rPr>
        <w:t>认识到清廉文化建设的长期性和持续性，摒弃“一阵风”心态。建立健全常态化、长效化的工作机制与评估体系，持续投入，久久为功，确保清廉金融文化建设的生命力和延续性，实现成果的巩固与深化。</w:t>
      </w:r>
    </w:p>
    <w:p w14:paraId="2795F8FF">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三、具体举措</w:t>
      </w:r>
    </w:p>
    <w:p w14:paraId="0843CBD0">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bidi="ar-SA"/>
        </w:rPr>
        <w:t>（一）加强理论武装。</w:t>
      </w:r>
      <w:r>
        <w:rPr>
          <w:rFonts w:hint="eastAsia" w:ascii="仿宋_GB2312" w:hAnsi="仿宋_GB2312" w:eastAsia="仿宋_GB2312" w:cs="仿宋_GB2312"/>
          <w:color w:val="auto"/>
          <w:sz w:val="32"/>
          <w:szCs w:val="32"/>
          <w:highlight w:val="none"/>
          <w:lang w:val="en-US" w:eastAsia="zh-CN"/>
        </w:rPr>
        <w:t>把学习贯彻习近平新时代中国特色社会主义思想作为长期的重大政治任务，深化落实“第一议题”制度，完善理论学习长效机制，强化贯彻落实习近平总书记重要指示批示工作机制，在学懂弄通做实上下功夫，以理论定力强固政治定力、抵腐定力。推动各级党组织将习近平总书记关于全面从严治党、党风廉政建设和反腐败斗争、廉洁文化建设、党的作风建设的重要论述及《中国共产党纪律处分条例》、中央八项规定及其实施细则精神，全面纳入党委理论学习中心组和支部学习计划，精细组织、周密实施，确保理论学习走深走实、入脑入心，切实筑牢党员干部拒腐防变的思想根基。</w:t>
      </w:r>
    </w:p>
    <w:p w14:paraId="6311BAA4">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bidi="ar-SA"/>
        </w:rPr>
        <w:t>（二）持续深入开展党性党风党纪教育。</w:t>
      </w:r>
      <w:r>
        <w:rPr>
          <w:rFonts w:hint="eastAsia" w:ascii="仿宋_GB2312" w:hAnsi="仿宋_GB2312" w:eastAsia="仿宋_GB2312" w:cs="仿宋_GB2312"/>
          <w:color w:val="auto"/>
          <w:sz w:val="32"/>
          <w:szCs w:val="32"/>
          <w:highlight w:val="none"/>
          <w:lang w:val="en-US" w:eastAsia="zh-CN"/>
        </w:rPr>
        <w:t>重点聚焦党章党规党纪这一党员干部的行为准则与根本遵循，作为理论学习、集训培训的必修课，教育引导广大党员干部深入学纪、全面明纪、严格守纪、自觉维纪，推动纪律教育从外在要求转化为内在追求，真正将规矩准绳深刻烙印于心、付诸于行，持续增强政治定力、纪律定力、道德定力、抵腐定力，营造风清气正、干事创业的良好政治生态。</w:t>
      </w:r>
    </w:p>
    <w:p w14:paraId="544E3C43">
      <w:pPr>
        <w:pStyle w:val="5"/>
        <w:keepNext w:val="0"/>
        <w:keepLines w:val="0"/>
        <w:pageBreakBefore w:val="0"/>
        <w:widowControl/>
        <w:shd w:val="clear" w:color="auto" w:fill="FFFFFF"/>
        <w:kinsoku/>
        <w:wordWrap/>
        <w:overflowPunct/>
        <w:topLinePunct w:val="0"/>
        <w:autoSpaceDE/>
        <w:autoSpaceDN/>
        <w:bidi w:val="0"/>
        <w:spacing w:beforeAutospacing="0" w:afterAutospacing="0" w:line="60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kern w:val="0"/>
          <w:sz w:val="32"/>
          <w:szCs w:val="32"/>
          <w:lang w:val="en-US" w:eastAsia="zh-CN" w:bidi="ar-SA"/>
        </w:rPr>
        <w:t>（三）</w:t>
      </w:r>
      <w:r>
        <w:rPr>
          <w:rFonts w:hint="eastAsia" w:ascii="楷体_GB2312" w:hAnsi="楷体_GB2312" w:eastAsia="楷体_GB2312" w:cs="楷体_GB2312"/>
          <w:b/>
          <w:bCs/>
          <w:color w:val="auto"/>
          <w:sz w:val="32"/>
          <w:szCs w:val="32"/>
        </w:rPr>
        <w:t>加强日常管理监督。</w:t>
      </w:r>
      <w:r>
        <w:rPr>
          <w:rFonts w:hint="eastAsia" w:ascii="仿宋_GB2312" w:hAnsi="仿宋_GB2312" w:eastAsia="仿宋_GB2312" w:cs="仿宋_GB2312"/>
          <w:color w:val="auto"/>
          <w:kern w:val="2"/>
          <w:sz w:val="32"/>
          <w:szCs w:val="32"/>
          <w:highlight w:val="none"/>
          <w:lang w:val="en-US" w:eastAsia="zh-CN" w:bidi="ar-SA"/>
        </w:rPr>
        <w:t>将廉洁要求深度融入干部育、选、管、用全流程，必须始终坚持严的主基调。严格执行党内谈话制度，综合运用任职、日常、提醒、诫勉等多种谈话形式。同时，创新监督手段，在个人关键时间点，通过短信、微信等渠道推送廉洁提示，实现常态化、嵌入式监督，确保廉洁自律要求内化于心、外化于行。</w:t>
      </w:r>
    </w:p>
    <w:p w14:paraId="67D3017B">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bidi="ar-SA"/>
        </w:rPr>
        <w:t>（四）强化关键少数监督。</w:t>
      </w:r>
      <w:r>
        <w:rPr>
          <w:rFonts w:hint="eastAsia" w:ascii="仿宋_GB2312" w:hAnsi="仿宋_GB2312" w:eastAsia="仿宋_GB2312" w:cs="仿宋_GB2312"/>
          <w:color w:val="auto"/>
          <w:sz w:val="32"/>
          <w:szCs w:val="32"/>
          <w:highlight w:val="none"/>
          <w:lang w:val="en-US" w:eastAsia="zh-CN"/>
        </w:rPr>
        <w:t>要深化权力监督，用好“一把手”和班子成员履职负面清单，明确权力边界。推行廉政家访，聚焦关键岗位、新提拔干部等重点人群，了解“八小时外”情况，构建单位与家庭协同的监督防线。围绕干部履职全周期，建立“入职教育、节点提醒、任前谈话、任期述廉、离任审计”的闭环廉洁管理机制。</w:t>
      </w:r>
    </w:p>
    <w:p w14:paraId="5215DD5A">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bidi="ar-SA"/>
        </w:rPr>
        <w:t>（五）健全制度笼子。</w:t>
      </w:r>
      <w:r>
        <w:rPr>
          <w:rFonts w:hint="eastAsia" w:ascii="仿宋_GB2312" w:hAnsi="仿宋_GB2312" w:eastAsia="仿宋_GB2312" w:cs="仿宋_GB2312"/>
          <w:color w:val="auto"/>
          <w:sz w:val="32"/>
          <w:szCs w:val="32"/>
          <w:highlight w:val="none"/>
          <w:lang w:val="en-US" w:eastAsia="zh-CN"/>
        </w:rPr>
        <w:t>全面梳理行业现有廉洁制度，查找漏洞并完善，形成清廉金融文化建设的制度框架。通过制度化、形象化的方式，明确从业人员行为准则，筑牢“不敢腐、不能腐、不想腐”的堤坝，培育“清风养正气、廉洁促发展”的行业生态，明确各类业务场景下的正面规范与负面清单，并将其作为全员必修内容，纳入入职、晋升及日常培训考核体系，实现宣传教育全覆盖。</w:t>
      </w:r>
    </w:p>
    <w:p w14:paraId="027A2BA8">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（六）编撰警示案例。</w:t>
      </w:r>
      <w:r>
        <w:rPr>
          <w:rFonts w:hint="eastAsia" w:ascii="仿宋_GB2312" w:hAnsi="仿宋_GB2312" w:eastAsia="仿宋_GB2312" w:cs="仿宋_GB2312"/>
          <w:color w:val="auto"/>
          <w:sz w:val="32"/>
          <w:szCs w:val="32"/>
          <w:highlight w:val="none"/>
          <w:lang w:val="en-US" w:eastAsia="zh-CN"/>
        </w:rPr>
        <w:t>筛选行业内外典型腐败案例，编撰成《警示案例汇编》，通过深度剖析案件根源、手法及危害，以案明纪、以案说法，让从业人员知敬畏、存戒惧、守底线。</w:t>
      </w:r>
    </w:p>
    <w:p w14:paraId="53739B60">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（七）建立动态风险提示机制。</w:t>
      </w:r>
      <w:r>
        <w:rPr>
          <w:rFonts w:hint="eastAsia" w:ascii="仿宋_GB2312" w:hAnsi="仿宋_GB2312" w:eastAsia="仿宋_GB2312" w:cs="仿宋_GB2312"/>
          <w:color w:val="auto"/>
          <w:sz w:val="32"/>
          <w:szCs w:val="32"/>
          <w:highlight w:val="none"/>
          <w:lang w:val="en-US" w:eastAsia="zh-CN"/>
        </w:rPr>
        <w:t>由协会不定期研判并发布业务风险预警，聚焦重点领域与关键环节，指导保险机构开展针对性自查与防控，形成“提示-排查-反馈”的管理闭环，确保清廉金融文化建设落到实处、取得长效。</w:t>
      </w:r>
    </w:p>
    <w:p w14:paraId="0AD927D2">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bidi="ar-SA"/>
        </w:rPr>
        <w:t>（八）打造红色教育基地。</w:t>
      </w:r>
      <w:r>
        <w:rPr>
          <w:rFonts w:hint="eastAsia" w:ascii="仿宋_GB2312" w:hAnsi="仿宋_GB2312" w:eastAsia="仿宋_GB2312" w:cs="仿宋_GB2312"/>
          <w:color w:val="auto"/>
          <w:sz w:val="32"/>
          <w:szCs w:val="32"/>
          <w:highlight w:val="none"/>
          <w:lang w:val="en-US" w:eastAsia="zh-CN"/>
        </w:rPr>
        <w:t>江西作为中国革命的摇篮，红色文化底蕴深厚，系统整合全省红色资源，打造“红色廉洁教育矩阵”，推动本土红色精神在新时代焕发活力、落地生根。</w:t>
      </w: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深入挖掘江西红色金融历史（如中华苏维埃共和国国家银行诞生地、毛泽民同志金融实践），明确教育基地以“传承红色金融基因、筑牢现代金融初心”为核心主题，将历史与现实紧密结合。精选瑞金、井冈山等地的旧居旧址、革命博物馆/纪念馆作为核心现场教学点，重点围绕国家银行旧址、造币厂、财政委员会遗址等，开展沉浸式教学。</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开发《中央苏区金融斗争史》《红色金融家精神及其当代价值》等系列精品课程，聘请党史、金融史专家及老红军后代进行专题授课，讲述革命年代金融工作事迹。</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设计特色实践课程，组织保险从业人员模拟体验国家银行在封锁条件下的物资采购、货币发行、维护金融稳定等工作。</w:t>
      </w:r>
      <w:r>
        <w:rPr>
          <w:rFonts w:hint="eastAsia" w:ascii="仿宋_GB2312" w:hAnsi="仿宋_GB2312" w:eastAsia="仿宋_GB2312" w:cs="仿宋_GB2312"/>
          <w:b/>
          <w:bCs/>
          <w:color w:val="auto"/>
          <w:sz w:val="32"/>
          <w:szCs w:val="32"/>
          <w:highlight w:val="none"/>
          <w:lang w:val="en-US" w:eastAsia="zh-CN"/>
        </w:rPr>
        <w:t>四是</w:t>
      </w:r>
      <w:r>
        <w:rPr>
          <w:rFonts w:hint="eastAsia" w:ascii="仿宋_GB2312" w:hAnsi="仿宋_GB2312" w:eastAsia="仿宋_GB2312" w:cs="仿宋_GB2312"/>
          <w:color w:val="auto"/>
          <w:sz w:val="32"/>
          <w:szCs w:val="32"/>
          <w:highlight w:val="none"/>
          <w:lang w:val="en-US" w:eastAsia="zh-CN"/>
        </w:rPr>
        <w:t>体验教学，重走“挑粮小道”、参加军事拓展，体会当年经济工作的艰难与不易。</w:t>
      </w:r>
      <w:r>
        <w:rPr>
          <w:rFonts w:hint="eastAsia" w:ascii="仿宋_GB2312" w:hAnsi="仿宋_GB2312" w:eastAsia="仿宋_GB2312" w:cs="仿宋_GB2312"/>
          <w:b/>
          <w:bCs/>
          <w:color w:val="auto"/>
          <w:sz w:val="32"/>
          <w:szCs w:val="32"/>
          <w:highlight w:val="none"/>
          <w:lang w:val="en-US" w:eastAsia="zh-CN"/>
        </w:rPr>
        <w:t>五是</w:t>
      </w:r>
      <w:r>
        <w:rPr>
          <w:rFonts w:hint="eastAsia" w:ascii="仿宋_GB2312" w:hAnsi="仿宋_GB2312" w:eastAsia="仿宋_GB2312" w:cs="仿宋_GB2312"/>
          <w:color w:val="auto"/>
          <w:sz w:val="32"/>
          <w:szCs w:val="32"/>
          <w:highlight w:val="none"/>
          <w:lang w:val="en-US" w:eastAsia="zh-CN"/>
        </w:rPr>
        <w:t>建立长效合作机制，与江西省委党校、监狱系统及重点红色场馆建立战略合作，共同研发课程、培养专业师资（讲解员+金融导师），确保教育基地运营的专业化和可持续性。</w:t>
      </w:r>
    </w:p>
    <w:p w14:paraId="231FDD07">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0"/>
          <w:sz w:val="32"/>
          <w:szCs w:val="32"/>
          <w:lang w:val="en-US" w:eastAsia="zh-CN" w:bidi="ar"/>
        </w:rPr>
        <w:t>（九）举办清廉金融文化书法摄影展。</w:t>
      </w:r>
      <w:r>
        <w:rPr>
          <w:rFonts w:hint="eastAsia" w:ascii="仿宋_GB2312" w:hAnsi="仿宋_GB2312" w:eastAsia="仿宋_GB2312" w:cs="仿宋_GB2312"/>
          <w:color w:val="auto"/>
          <w:sz w:val="32"/>
          <w:szCs w:val="32"/>
          <w:highlight w:val="none"/>
          <w:lang w:val="en-US" w:eastAsia="zh-CN"/>
        </w:rPr>
        <w:t>通过多种渠道广泛宣传展览活动的目的和意义，鼓励各保险机构从业人员积极参与。征集的作品需围绕清廉金融文化主题，以书法和摄影艺术形式，捕捉保险行业清廉元素和廉洁故事，展现保险人在清廉金融文化建设中的精神风貌和实际行动。</w:t>
      </w:r>
    </w:p>
    <w:p w14:paraId="52CB3AD8">
      <w:pPr>
        <w:keepNext w:val="0"/>
        <w:keepLines w:val="0"/>
        <w:pageBreakBefore w:val="0"/>
        <w:widowControl/>
        <w:suppressLineNumbers w:val="0"/>
        <w:kinsoku/>
        <w:wordWrap/>
        <w:overflowPunct/>
        <w:topLinePunct w:val="0"/>
        <w:autoSpaceDE/>
        <w:autoSpaceDN/>
        <w:bidi w:val="0"/>
        <w:spacing w:line="600" w:lineRule="exact"/>
        <w:ind w:firstLine="643"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（十）组织签订诚信文化承诺书。</w:t>
      </w:r>
      <w:r>
        <w:rPr>
          <w:rFonts w:hint="eastAsia" w:ascii="仿宋_GB2312" w:hAnsi="仿宋_GB2312" w:eastAsia="仿宋_GB2312" w:cs="仿宋_GB2312"/>
          <w:color w:val="auto"/>
          <w:sz w:val="32"/>
          <w:szCs w:val="32"/>
          <w:highlight w:val="none"/>
          <w:lang w:val="en-US" w:eastAsia="zh-CN"/>
        </w:rPr>
        <w:t>组织全省保险机构高管及业务员从上而下全面签订诚信文化承诺书，通过签订承诺书，持续加强诚信文化宣传，强化金融从业人员的廉洁自律意识，明确行为底线，弘扬合规、诚信的价值导向，营造风清气正的行业环境。</w:t>
      </w:r>
    </w:p>
    <w:p w14:paraId="4A37E0DC">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bidi="ar"/>
        </w:rPr>
        <w:t>（十一）</w:t>
      </w:r>
      <w:r>
        <w:rPr>
          <w:rFonts w:hint="eastAsia" w:ascii="楷体_GB2312" w:hAnsi="楷体_GB2312" w:eastAsia="楷体_GB2312" w:cs="楷体_GB2312"/>
          <w:b/>
          <w:bCs/>
          <w:color w:val="auto"/>
          <w:sz w:val="32"/>
          <w:szCs w:val="32"/>
          <w:lang w:val="en-US" w:eastAsia="zh-CN"/>
        </w:rPr>
        <w:t>开展主题征文活动。</w:t>
      </w:r>
      <w:r>
        <w:rPr>
          <w:rFonts w:hint="eastAsia" w:ascii="仿宋_GB2312" w:hAnsi="仿宋_GB2312" w:eastAsia="仿宋_GB2312" w:cs="仿宋_GB2312"/>
          <w:color w:val="auto"/>
          <w:sz w:val="32"/>
          <w:szCs w:val="32"/>
          <w:highlight w:val="none"/>
          <w:lang w:val="en-US" w:eastAsia="zh-CN"/>
        </w:rPr>
        <w:t>开展清廉金融文化主题征文活动，挖掘一线员工廉洁从业案例，宣传“清廉标兵”事迹，促使广大干部员工廉洁意识入脑入心，推动全体干部员工涵养浩然正气，自觉抵制歪风邪气良好习惯。</w:t>
      </w:r>
    </w:p>
    <w:p w14:paraId="1DD5B576">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0"/>
          <w:sz w:val="32"/>
          <w:szCs w:val="32"/>
          <w:lang w:val="en-US" w:eastAsia="zh-CN" w:bidi="ar"/>
        </w:rPr>
        <w:t>（十二）</w:t>
      </w:r>
      <w:r>
        <w:rPr>
          <w:rFonts w:hint="eastAsia" w:ascii="楷体_GB2312" w:hAnsi="楷体_GB2312" w:eastAsia="楷体_GB2312" w:cs="楷体_GB2312"/>
          <w:b/>
          <w:bCs/>
          <w:color w:val="auto"/>
          <w:sz w:val="32"/>
          <w:szCs w:val="32"/>
          <w:highlight w:val="none"/>
          <w:lang w:val="en-US" w:eastAsia="zh-CN"/>
        </w:rPr>
        <w:t>推进“清廉家风”建设。</w:t>
      </w:r>
      <w:r>
        <w:rPr>
          <w:rFonts w:hint="eastAsia" w:ascii="仿宋_GB2312" w:hAnsi="仿宋_GB2312" w:eastAsia="仿宋_GB2312" w:cs="仿宋_GB2312"/>
          <w:color w:val="auto"/>
          <w:sz w:val="32"/>
          <w:szCs w:val="32"/>
          <w:highlight w:val="none"/>
          <w:lang w:val="en-US" w:eastAsia="zh-CN"/>
        </w:rPr>
        <w:t>为强化党员领导干部廉洁治家意识，须明确要求严格家风建设，加强对亲属子女的教育约束。严格执行领导干部个人有关事项报告制度，规范配偶、子女及其配偶经商办企业行为，严禁利用职权或职务影响为亲属谋取特殊照顾或非法利益。通过定期开展廉政家访，推动家属履行助廉责任，延伸监督触角，巩固家庭廉洁防线。同时，向员工家属发送《廉洁家书》提示函，邀请员工家属签订《助廉承诺书》，筑牢“家庭助廉”防线。</w:t>
      </w:r>
    </w:p>
    <w:p w14:paraId="6CA4DE04">
      <w:pPr>
        <w:keepNext w:val="0"/>
        <w:keepLines w:val="0"/>
        <w:pageBreakBefore w:val="0"/>
        <w:widowControl/>
        <w:suppressLineNumbers w:val="0"/>
        <w:kinsoku/>
        <w:wordWrap/>
        <w:overflowPunct/>
        <w:topLinePunct w:val="0"/>
        <w:autoSpaceDE/>
        <w:autoSpaceDN/>
        <w:bidi w:val="0"/>
        <w:spacing w:line="600" w:lineRule="exact"/>
        <w:ind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bidi="ar"/>
        </w:rPr>
        <w:t>（十三）开展清廉金融文化宣讲。</w:t>
      </w:r>
      <w:r>
        <w:rPr>
          <w:rFonts w:hint="eastAsia" w:ascii="仿宋_GB2312" w:hAnsi="仿宋_GB2312" w:eastAsia="仿宋_GB2312" w:cs="仿宋_GB2312"/>
          <w:color w:val="auto"/>
          <w:sz w:val="32"/>
          <w:szCs w:val="32"/>
          <w:highlight w:val="none"/>
          <w:lang w:val="en-US" w:eastAsia="zh-CN"/>
        </w:rPr>
        <w:t>聚焦清廉金融文化，持续开展基层宣讲活动。各保险机构可选派1-2名高管（班子成员）作为宣讲团成员，深入基层一线，重点围绕监管红线、典型案例（如虚假理赔、销售误导、佣金违规等）及公司问责制度，采取“分层宣讲+情景模拟”形式，覆盖风险高发区域的分支机构关键岗位人员，确保宣讲成效转化为合规实效，切实筑牢一线廉洁防线。</w:t>
      </w:r>
    </w:p>
    <w:p w14:paraId="3F691AD3">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0"/>
          <w:sz w:val="32"/>
          <w:szCs w:val="32"/>
          <w:lang w:val="en-US" w:eastAsia="zh-CN" w:bidi="ar"/>
        </w:rPr>
        <w:t>（十四）开展廉洁警示教育。</w:t>
      </w:r>
      <w:r>
        <w:rPr>
          <w:rFonts w:hint="eastAsia" w:ascii="仿宋_GB2312" w:hAnsi="仿宋_GB2312" w:eastAsia="仿宋_GB2312" w:cs="仿宋_GB2312"/>
          <w:color w:val="auto"/>
          <w:sz w:val="32"/>
          <w:szCs w:val="32"/>
          <w:highlight w:val="none"/>
          <w:lang w:val="en-US" w:eastAsia="zh-CN"/>
        </w:rPr>
        <w:t>元旦、春节等传统节日和重要纪念日，有针对性、高频次地开展警示教育，引导广大党员、干部深刻认识“节点”即是“考点”，自觉抵制歪风邪气。通过典型案例，真正让“身边事”教育“身边人”，使“案中人”点醒“梦中人”，促使广大党员、干部特别是“关键少数”闻警自省、汲取教训、知止存畏，不断提升廉洁从政、廉洁用权、廉洁修身、廉洁齐家的思想自觉和行动自觉，营造风清气正的政治生态。</w:t>
      </w:r>
    </w:p>
    <w:p w14:paraId="039D84DA">
      <w:pPr>
        <w:pStyle w:val="5"/>
        <w:keepNext w:val="0"/>
        <w:keepLines w:val="0"/>
        <w:pageBreakBefore w:val="0"/>
        <w:widowControl/>
        <w:shd w:val="clear" w:color="auto" w:fill="FFFFFF"/>
        <w:kinsoku/>
        <w:wordWrap/>
        <w:overflowPunct/>
        <w:topLinePunct w:val="0"/>
        <w:autoSpaceDE/>
        <w:autoSpaceDN/>
        <w:bidi w:val="0"/>
        <w:spacing w:beforeAutospacing="0" w:afterAutospacing="0" w:line="600" w:lineRule="exact"/>
        <w:ind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bCs/>
          <w:color w:val="auto"/>
          <w:kern w:val="0"/>
          <w:sz w:val="32"/>
          <w:szCs w:val="32"/>
          <w:lang w:val="en-US" w:eastAsia="zh-CN" w:bidi="ar"/>
        </w:rPr>
        <w:t>（十五）拓展宣传阵地。</w:t>
      </w:r>
      <w:r>
        <w:rPr>
          <w:rFonts w:hint="eastAsia" w:ascii="仿宋_GB2312" w:hAnsi="仿宋_GB2312" w:eastAsia="仿宋_GB2312" w:cs="仿宋_GB2312"/>
          <w:color w:val="auto"/>
          <w:kern w:val="2"/>
          <w:sz w:val="32"/>
          <w:szCs w:val="32"/>
          <w:highlight w:val="none"/>
          <w:lang w:val="en-US" w:eastAsia="zh-CN" w:bidi="ar-SA"/>
        </w:rPr>
        <w:t>充分利用协会及各保险机构网站、微信公众号、内部显示屏、宣传栏等平台，开设廉洁文化专题专栏，定期推送党纪法规解读、廉洁故事、警示案例及廉政提醒；建强廉洁文化阵地，在办公区域、公共走廊等场所布置廉洁标语、宣传画，营造抬头见廉、步步思廉的浓厚氛围。</w:t>
      </w:r>
    </w:p>
    <w:p w14:paraId="75662A85">
      <w:pPr>
        <w:pStyle w:val="5"/>
        <w:keepNext w:val="0"/>
        <w:keepLines w:val="0"/>
        <w:pageBreakBefore w:val="0"/>
        <w:widowControl/>
        <w:shd w:val="clear" w:color="auto" w:fill="FFFFFF"/>
        <w:kinsoku/>
        <w:wordWrap/>
        <w:overflowPunct/>
        <w:topLinePunct w:val="0"/>
        <w:autoSpaceDE/>
        <w:autoSpaceDN/>
        <w:bidi w:val="0"/>
        <w:spacing w:beforeAutospacing="0" w:afterAutospacing="0" w:line="600" w:lineRule="exact"/>
        <w:ind w:firstLine="643"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bCs/>
          <w:color w:val="auto"/>
          <w:kern w:val="0"/>
          <w:sz w:val="32"/>
          <w:szCs w:val="32"/>
          <w:lang w:val="en-US" w:eastAsia="zh-CN" w:bidi="ar-SA"/>
        </w:rPr>
        <w:t>（</w:t>
      </w:r>
      <w:r>
        <w:rPr>
          <w:rFonts w:hint="eastAsia" w:ascii="楷体_GB2312" w:hAnsi="楷体_GB2312" w:eastAsia="楷体_GB2312" w:cs="楷体_GB2312"/>
          <w:b/>
          <w:bCs/>
          <w:color w:val="auto"/>
          <w:kern w:val="0"/>
          <w:sz w:val="32"/>
          <w:szCs w:val="32"/>
          <w:lang w:val="en-US" w:eastAsia="zh-CN" w:bidi="ar"/>
        </w:rPr>
        <w:t>十六）丰富宣传内容形式。</w:t>
      </w:r>
      <w:r>
        <w:rPr>
          <w:rFonts w:hint="eastAsia" w:ascii="仿宋_GB2312" w:hAnsi="仿宋_GB2312" w:eastAsia="仿宋_GB2312" w:cs="仿宋_GB2312"/>
          <w:color w:val="auto"/>
          <w:kern w:val="2"/>
          <w:sz w:val="32"/>
          <w:szCs w:val="32"/>
          <w:highlight w:val="none"/>
          <w:lang w:val="en-US" w:eastAsia="zh-CN" w:bidi="ar-SA"/>
        </w:rPr>
        <w:t xml:space="preserve">创作播出廉洁主题公益广告、微视频、动画；编发廉洁教育读本、折页；利用重要节点发送廉洁提醒短信，使廉洁宣传更接地气、更具渗透力。  </w:t>
      </w:r>
    </w:p>
    <w:p w14:paraId="20935159">
      <w:pPr>
        <w:pStyle w:val="5"/>
        <w:keepNext w:val="0"/>
        <w:keepLines w:val="0"/>
        <w:pageBreakBefore w:val="0"/>
        <w:widowControl/>
        <w:shd w:val="clear" w:color="auto" w:fill="FFFFFF"/>
        <w:kinsoku/>
        <w:wordWrap/>
        <w:overflowPunct/>
        <w:topLinePunct w:val="0"/>
        <w:autoSpaceDE/>
        <w:autoSpaceDN/>
        <w:bidi w:val="0"/>
        <w:spacing w:beforeAutospacing="0" w:afterAutospacing="0" w:line="60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0"/>
          <w:sz w:val="32"/>
          <w:szCs w:val="32"/>
          <w:lang w:val="en-US" w:eastAsia="zh-CN" w:bidi="ar-SA"/>
        </w:rPr>
        <w:t>（十七</w:t>
      </w:r>
      <w:r>
        <w:rPr>
          <w:rFonts w:hint="eastAsia" w:ascii="楷体_GB2312" w:hAnsi="楷体_GB2312" w:eastAsia="楷体_GB2312" w:cs="楷体_GB2312"/>
          <w:b/>
          <w:bCs/>
          <w:color w:val="auto"/>
          <w:kern w:val="0"/>
          <w:sz w:val="32"/>
          <w:szCs w:val="32"/>
          <w:lang w:val="en-US" w:eastAsia="zh-CN" w:bidi="ar"/>
        </w:rPr>
        <w:t>）推动融入日常，实现常态化教育。</w:t>
      </w:r>
      <w:r>
        <w:rPr>
          <w:rFonts w:hint="eastAsia" w:ascii="仿宋_GB2312" w:hAnsi="仿宋_GB2312" w:eastAsia="仿宋_GB2312" w:cs="仿宋_GB2312"/>
          <w:color w:val="auto"/>
          <w:kern w:val="2"/>
          <w:sz w:val="32"/>
          <w:szCs w:val="32"/>
          <w:highlight w:val="none"/>
          <w:lang w:val="en-US" w:eastAsia="zh-CN" w:bidi="ar-SA"/>
        </w:rPr>
        <w:t>将廉洁文化宣传纳入党员日常教育、干部培训及党组织“三会一课”，构建全方位、立体化、广覆盖的廉洁文化矩阵，促使廉洁理念内化于心、外化于行，从而不断强化、巩固廉洁从业理念。</w:t>
      </w:r>
    </w:p>
    <w:p w14:paraId="5EE73CB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四、工作要求</w:t>
      </w:r>
    </w:p>
    <w:p w14:paraId="25B1EEB8">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bidi="ar-SA"/>
        </w:rPr>
        <w:t>（一）提高思想认识。</w:t>
      </w:r>
      <w:r>
        <w:rPr>
          <w:rFonts w:hint="eastAsia" w:ascii="仿宋_GB2312" w:hAnsi="仿宋_GB2312" w:eastAsia="仿宋_GB2312" w:cs="仿宋_GB2312"/>
          <w:color w:val="auto"/>
          <w:sz w:val="32"/>
          <w:szCs w:val="32"/>
          <w:highlight w:val="none"/>
          <w:lang w:val="en-US" w:eastAsia="zh-CN"/>
        </w:rPr>
        <w:t>各机构要充分认识清廉金融文化建设的重要性，将其作为长期政治任务，切实履行主体责任，确保各项工作落到实处。</w:t>
      </w:r>
    </w:p>
    <w:p w14:paraId="1E2DA361">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bidi="ar-SA"/>
        </w:rPr>
        <w:t>（二）加强统筹协调。</w:t>
      </w:r>
      <w:r>
        <w:rPr>
          <w:rFonts w:hint="eastAsia" w:ascii="仿宋_GB2312" w:hAnsi="仿宋_GB2312" w:eastAsia="仿宋_GB2312" w:cs="仿宋_GB2312"/>
          <w:color w:val="auto"/>
          <w:sz w:val="32"/>
          <w:szCs w:val="32"/>
          <w:highlight w:val="none"/>
          <w:lang w:val="en-US" w:eastAsia="zh-CN"/>
        </w:rPr>
        <w:t>各机构要加强与监管部门、行业协会的沟通协作，形成工作合力。同时，要将清廉金融文化建设与业务工作紧密结合，实现相互促进。</w:t>
      </w:r>
    </w:p>
    <w:p w14:paraId="683C1598">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bidi="ar-SA"/>
        </w:rPr>
        <w:t>（三）营造良好氛围。</w:t>
      </w:r>
      <w:r>
        <w:rPr>
          <w:rFonts w:hint="eastAsia" w:ascii="仿宋_GB2312" w:hAnsi="仿宋_GB2312" w:eastAsia="仿宋_GB2312" w:cs="仿宋_GB2312"/>
          <w:color w:val="auto"/>
          <w:sz w:val="32"/>
          <w:szCs w:val="32"/>
          <w:highlight w:val="none"/>
          <w:lang w:val="en-US" w:eastAsia="zh-CN"/>
        </w:rPr>
        <w:t>充分利用行业内外的宣传渠道，广泛宣传清廉金融文化建设的重要意义和工作成效，营造浓厚的舆论氛围。</w:t>
      </w:r>
    </w:p>
    <w:p w14:paraId="49A8A6AE">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bidi="ar-SA"/>
        </w:rPr>
        <w:t>（四）强化监督考核。</w:t>
      </w:r>
      <w:r>
        <w:rPr>
          <w:rFonts w:hint="eastAsia" w:ascii="仿宋_GB2312" w:hAnsi="仿宋_GB2312" w:eastAsia="仿宋_GB2312" w:cs="仿宋_GB2312"/>
          <w:color w:val="auto"/>
          <w:sz w:val="32"/>
          <w:szCs w:val="32"/>
          <w:highlight w:val="none"/>
          <w:lang w:val="en-US" w:eastAsia="zh-CN"/>
        </w:rPr>
        <w:t>将清廉金融文化建设纳入公司绩效考核体系，对工作不力、进展缓慢的机构进行督促整改，确保各项工作取得实效。</w:t>
      </w:r>
    </w:p>
    <w:sectPr>
      <w:footerReference r:id="rId3" w:type="default"/>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4FD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1C019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01C019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816D5"/>
    <w:rsid w:val="0AC63D43"/>
    <w:rsid w:val="0FC1784D"/>
    <w:rsid w:val="11083FAF"/>
    <w:rsid w:val="257816D5"/>
    <w:rsid w:val="31DC4A0E"/>
    <w:rsid w:val="32F74D00"/>
    <w:rsid w:val="4208758B"/>
    <w:rsid w:val="4BD31C57"/>
    <w:rsid w:val="5414118F"/>
    <w:rsid w:val="5D867E6A"/>
    <w:rsid w:val="69B1733E"/>
    <w:rsid w:val="7CB43C54"/>
    <w:rsid w:val="7F972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next w:val="1"/>
    <w:qFormat/>
    <w:uiPriority w:val="99"/>
    <w:pPr>
      <w:snapToGrid w:val="0"/>
      <w:jc w:val="left"/>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4033</Words>
  <Characters>4035</Characters>
  <Lines>0</Lines>
  <Paragraphs>0</Paragraphs>
  <TotalTime>37</TotalTime>
  <ScaleCrop>false</ScaleCrop>
  <LinksUpToDate>false</LinksUpToDate>
  <CharactersWithSpaces>4041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2025-08-04T07:20:00Z</dcterms:created>
  <dc:creator>笑</dc:creator>
  <cp:lastModifiedBy>和政政在一起的每一天</cp:lastModifiedBy>
  <cp:lastPrinted>2025-08-11T06:37:00Z</cp:lastPrinted>
  <dcterms:modified xsi:type="dcterms:W3CDTF">2026-01-08T08:28:26Z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960A66B0C592494DA551177DCD901982_11</vt:lpwstr>
  </property>
  <property fmtid="{D5CDD505-2E9C-101B-9397-08002B2CF9AE}" pid="4" name="KSOTemplateDocerSaveRecord">
    <vt:lpwstr>eyJoZGlkIjoiOTY4MGExYTFkYzMxZWFmZWJlMTVhMjRmM2Q1MmQ3ZDIiLCJ1c2VySWQiOiI5MjM4NjE4MDAifQ==</vt:lpwstr>
  </property>
</Properties>
</file>