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03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5345C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414C5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江西保险业2026年“3·15”金融消费者</w:t>
      </w:r>
    </w:p>
    <w:p w14:paraId="43B92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权益保护教育宣传活动方案</w:t>
      </w:r>
    </w:p>
    <w:p w14:paraId="56B6A6D4">
      <w:pPr>
        <w:tabs>
          <w:tab w:val="left" w:pos="1973"/>
        </w:tabs>
        <w:spacing w:line="600" w:lineRule="exact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A1AFFEA">
      <w:pPr>
        <w:tabs>
          <w:tab w:val="left" w:pos="1973"/>
        </w:tabs>
        <w:spacing w:line="600" w:lineRule="exact"/>
        <w:ind w:firstLine="620" w:firstLineChars="20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为全面贯彻落实党的二十大和二十届二中、三中、四中全会精神以及中央金融工作会议精神，深刻把握金融工作政治性、人民性，增强社会公众维护自身合法权益的意识和能力，宣传保险适当性规则，现制定江西保险业2026年“3·15”金融消费者权益保护教育宣传活动方案：</w:t>
      </w:r>
    </w:p>
    <w:p w14:paraId="06C6C7E9">
      <w:pPr>
        <w:tabs>
          <w:tab w:val="left" w:pos="1973"/>
        </w:tabs>
        <w:spacing w:line="600" w:lineRule="exact"/>
        <w:ind w:firstLine="640" w:firstLineChars="200"/>
        <w:rPr>
          <w:rFonts w:hint="eastAsia" w:ascii="黑体" w:hAnsi="黑体" w:eastAsia="黑体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一、活动主题和口号</w:t>
      </w:r>
    </w:p>
    <w:p w14:paraId="49FF77DE">
      <w:pPr>
        <w:tabs>
          <w:tab w:val="left" w:pos="1973"/>
        </w:tabs>
        <w:spacing w:line="600" w:lineRule="exact"/>
        <w:ind w:firstLine="620" w:firstLineChars="200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紧扣保护金融权益主旨，以正面宣传树导向，以风险提示筑防线，营造清朗有序的金融市场环境。一方面大力弘扬中国特色金融文化，彰显金融正能量，展现金融行业利用数字化、科技化手段精准满足群众多元化需求等解民忧、惠民生、暖民心的实事范例和亮点举措。另一方面针对金融网络乱象加强消保提醒提示，帮助消费者筑牢财产安全防线。</w:t>
      </w:r>
    </w:p>
    <w:p w14:paraId="65F9EA73">
      <w:pPr>
        <w:tabs>
          <w:tab w:val="left" w:pos="1973"/>
        </w:tabs>
        <w:spacing w:line="600" w:lineRule="exact"/>
        <w:ind w:firstLine="620" w:firstLineChars="200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活动口号: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清朗金融网络 守护安心消费</w:t>
      </w:r>
    </w:p>
    <w:p w14:paraId="2BBCD872">
      <w:pPr>
        <w:tabs>
          <w:tab w:val="left" w:pos="1973"/>
        </w:tabs>
        <w:spacing w:line="600" w:lineRule="exact"/>
        <w:ind w:firstLine="640" w:firstLineChars="200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二、活动时间</w:t>
      </w:r>
    </w:p>
    <w:p w14:paraId="19E976EB">
      <w:pPr>
        <w:tabs>
          <w:tab w:val="left" w:pos="1973"/>
        </w:tabs>
        <w:spacing w:line="600" w:lineRule="exact"/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日—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日</w:t>
      </w:r>
    </w:p>
    <w:p w14:paraId="1D259ECC">
      <w:pPr>
        <w:tabs>
          <w:tab w:val="left" w:pos="1973"/>
        </w:tabs>
        <w:spacing w:line="600" w:lineRule="exact"/>
        <w:ind w:firstLine="640" w:firstLineChars="200"/>
      </w:pPr>
      <w:r>
        <w:rPr>
          <w:rFonts w:hint="eastAsia" w:ascii="黑体" w:hAnsi="黑体" w:eastAsia="黑体" w:cstheme="minorEastAsia"/>
          <w:sz w:val="32"/>
          <w:szCs w:val="32"/>
        </w:rPr>
        <w:t>三、活动内容</w:t>
      </w:r>
    </w:p>
    <w:p w14:paraId="6FCF75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2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商圈消保大集市：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依托绳金塔非遗演出、湾里漫和城早酒市场、地铁更新天地等商圈的浓厚人气与人流优势，开展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3·15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消费者权益保护宣传活动，借助娱乐、消费场景贴近群众，通过组织各类趣味性互动活动，以寓教于乐的形式高效普及金融消保知识，提升消费者风险防范意识，切实把消保宣传送到百姓身边，展示数字金融赋能民生保障、助力提振消费等亮点举措。</w:t>
      </w:r>
    </w:p>
    <w:p w14:paraId="4207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参加单位：人保财险、人保寿险、人保健康、平安财险、太保财险、太保寿险、民生人寿、中邮人寿、大地财险</w:t>
      </w:r>
    </w:p>
    <w:p w14:paraId="6B1D5C19">
      <w:pPr>
        <w:ind w:firstLine="622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（二）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基层惠民服务站：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在老年大学、社区、公园、乡村等“一老一少一新”群体聚集场所，组织老年人文艺汇演、提供各类便民生活服务、科普家庭用电安全、弥补老年人“数字鸿沟”、开展健康义诊、演示心肺复苏、AED使用及海姆立克法等活动，积极展现保险行业运用大数据、人工智能等技术手段深入开展为民办实事行动的实绩实效。帮助消费者认清“代理退保”、“高息返佣”、“虚假保单”等保险非法金融活动的危害，接受老人、“两司两员”等重点群体的咨询，解答“如何辨别正规保险产品”“遇到诈骗怎么办”等问题。</w:t>
      </w:r>
    </w:p>
    <w:p w14:paraId="2508E9B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参加单位：平安人寿、太平人寿、中国人寿、信泰人寿、百年人寿、英大财险、阳光人寿、瑞众人寿、大家人寿、恒邦财险、华安财险</w:t>
      </w:r>
    </w:p>
    <w:p w14:paraId="6217F40E">
      <w:pPr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其他保险公司请参考以上内容开展教育活动，充分发挥自身优势，线上线下结合，多形式、多渠道、多层次开展宣传教育活动。</w:t>
      </w:r>
    </w:p>
    <w:p w14:paraId="1B0E9F79">
      <w:pPr>
        <w:keepNext w:val="0"/>
        <w:keepLines w:val="0"/>
        <w:widowControl/>
        <w:suppressLineNumbers w:val="0"/>
        <w:ind w:firstLine="60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（三）行业媒体视频宣传：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协会与新闻媒体合作制作发布“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3·15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”宣传视频。开展线下活动的保险公司，在活动期间可录制活动视频（若用手机录制的，要求横屏、清晰、流畅、不晃动）发给协会，协会择优提供新闻媒体剪辑，制作视频新闻发布。</w:t>
      </w:r>
    </w:p>
    <w:p w14:paraId="3445A73A">
      <w:pPr>
        <w:numPr>
          <w:ilvl w:val="0"/>
          <w:numId w:val="1"/>
        </w:numPr>
        <w:tabs>
          <w:tab w:val="left" w:pos="1973"/>
        </w:tabs>
        <w:spacing w:line="600" w:lineRule="exact"/>
        <w:ind w:firstLine="640" w:firstLineChars="200"/>
        <w:rPr>
          <w:rFonts w:hint="eastAsia" w:ascii="黑体" w:hAnsi="黑体" w:eastAsia="黑体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工作要求</w:t>
      </w:r>
    </w:p>
    <w:p w14:paraId="096766C8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（一）高度重视，加强宣传。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各保险公司要充分认识组织好“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3·15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”金融消费者权益保护教育宣传活动是保险业践行金融工作政治性、人民性的重要举措，也是培育适当性消费理念，依法维权，推进行业诚信文化建设的重要抓手。要牢固树立大局观，结合本单位实际情况，整合内外部资源，集中力量开展各项宣传教育活动。</w:t>
      </w:r>
    </w:p>
    <w:p w14:paraId="5821DBE0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（二）依法合规，防范风险。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开展“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3·15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”各项活动必须确保依法合规，符合公序良俗。严格把握正确方向，牢牢把握积极正面的舆论导向。要加强对基层单位和员工的教育管理，坚决杜绝借“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3·15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”活动开展营销等商业性行为。要加强对线下活动的组织统筹，将安全生产摆在重中之重的位置，落实落细安全生产工作措施。</w:t>
      </w:r>
    </w:p>
    <w:p w14:paraId="19378F64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（三）畅通渠道，化解纠纷。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3·15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”期间，各保险公司要畅通消费者诉求反映渠道，加强纠纷化解正规途径宣传，对群众咨询、投诉反映集中的问题，及时回应关切和优化流程，增进群众对保险服务的了解与信任。</w:t>
      </w:r>
    </w:p>
    <w:p w14:paraId="29C2C7A5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（四）积极总结，按时报送。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为做好行业“3·15”宣传教育工作的发布与传播，“3·15”期间，请保险公司将经验做法、活动情况及时报送给协会。</w:t>
      </w:r>
    </w:p>
    <w:p w14:paraId="2702642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经验做法：各公司有优秀经验做法的（包括但不限于发布的原创金融消费者权益保护教育宣传作品，以数字和科技赋能金融服务提质增效、加大基础服务覆盖、精准支持重点群体、落实金融促消费政策等方面的范例和成效，以及保险领域“黑灰产”、销售误导等问题治理成效和典型案例等）可于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3月12日前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报送给协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会，协会将以适当形式发布，并择优推荐江西金融监管局，助力在行业内形成良好的示范引导效应。</w:t>
      </w:r>
    </w:p>
    <w:p w14:paraId="4AA5AE1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2.活动情况：请各省级保险公司在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3月16日前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，将2026年“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3·15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”活动情况反馈至江西省保险行业协会法律宣传部邮箱。</w:t>
      </w:r>
    </w:p>
    <w:p w14:paraId="254AAFAE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64EB694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07983D3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联 系 人：王澍</w:t>
      </w:r>
    </w:p>
    <w:p w14:paraId="3A9D2390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联系电话：0791-83963392/13247816716</w:t>
      </w:r>
    </w:p>
    <w:p w14:paraId="46DCD18D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邮    箱：jxbxxhfxb@163.com</w:t>
      </w:r>
    </w:p>
    <w:p w14:paraId="79B1448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A2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8A7C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8A7C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459A2"/>
    <w:multiLevelType w:val="singleLevel"/>
    <w:tmpl w:val="149459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YTgwY2M2YjY1NmIxNDgzY2VmNjJhYTJlMTg2ZTkifQ=="/>
    <w:docVar w:name="KSO_WPS_MARK_KEY" w:val="a83c61e2-e22d-44f7-900e-f1a678983eea"/>
  </w:docVars>
  <w:rsids>
    <w:rsidRoot w:val="72767C60"/>
    <w:rsid w:val="00697732"/>
    <w:rsid w:val="015D3C8D"/>
    <w:rsid w:val="017A53D7"/>
    <w:rsid w:val="01BC2243"/>
    <w:rsid w:val="099B232B"/>
    <w:rsid w:val="18DE1F70"/>
    <w:rsid w:val="1A807AD8"/>
    <w:rsid w:val="1D6B31AB"/>
    <w:rsid w:val="1EF2125B"/>
    <w:rsid w:val="1F6C62F9"/>
    <w:rsid w:val="1FE82886"/>
    <w:rsid w:val="21647D6C"/>
    <w:rsid w:val="226E5A4A"/>
    <w:rsid w:val="234D1437"/>
    <w:rsid w:val="26D75E1A"/>
    <w:rsid w:val="285C18CC"/>
    <w:rsid w:val="289E738B"/>
    <w:rsid w:val="2D036012"/>
    <w:rsid w:val="2D904ADB"/>
    <w:rsid w:val="30B032BD"/>
    <w:rsid w:val="31765357"/>
    <w:rsid w:val="37593B7D"/>
    <w:rsid w:val="38482D2F"/>
    <w:rsid w:val="3BB149FB"/>
    <w:rsid w:val="3D930E78"/>
    <w:rsid w:val="3D9B25C9"/>
    <w:rsid w:val="3DA02290"/>
    <w:rsid w:val="3E5C6A72"/>
    <w:rsid w:val="4A6F2813"/>
    <w:rsid w:val="4ACE3963"/>
    <w:rsid w:val="4B3A1E49"/>
    <w:rsid w:val="4B593D01"/>
    <w:rsid w:val="4B5D3DB2"/>
    <w:rsid w:val="4C07170B"/>
    <w:rsid w:val="4CA27585"/>
    <w:rsid w:val="4ECF684E"/>
    <w:rsid w:val="50C3263F"/>
    <w:rsid w:val="513B2E1E"/>
    <w:rsid w:val="515526FB"/>
    <w:rsid w:val="554270A4"/>
    <w:rsid w:val="57221014"/>
    <w:rsid w:val="57321307"/>
    <w:rsid w:val="595C6A5E"/>
    <w:rsid w:val="5A437FB8"/>
    <w:rsid w:val="5B721903"/>
    <w:rsid w:val="67F46808"/>
    <w:rsid w:val="6A8169B3"/>
    <w:rsid w:val="6CE26729"/>
    <w:rsid w:val="6E0706B7"/>
    <w:rsid w:val="6F424979"/>
    <w:rsid w:val="70D2341F"/>
    <w:rsid w:val="72767C60"/>
    <w:rsid w:val="766D0CEE"/>
    <w:rsid w:val="7D52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1196</Characters>
  <Lines>0</Lines>
  <Paragraphs>0</Paragraphs>
  <TotalTime>70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2024-03-07T09:24:00Z</dcterms:created>
  <dc:creator>X-rian</dc:creator>
  <cp:lastModifiedBy>X-rian</cp:lastModifiedBy>
  <cp:lastPrinted>2024-03-11T08:08:00Z</cp:lastPrinted>
  <dcterms:modified xsi:type="dcterms:W3CDTF">2026-03-02T08:17:36Z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E167CB1EE5084719BD5319E4A3D2EFE4_13</vt:lpwstr>
  </property>
  <property fmtid="{D5CDD505-2E9C-101B-9397-08002B2CF9AE}" pid="4" name="KSOTemplateDocerSaveRecord">
    <vt:lpwstr>eyJoZGlkIjoiZjMzZDMyZWMyZDllZjdiNGJhOTcxYWNjNTg0ZWZlMjgiLCJ1c2VySWQiOiI0NTM2MjIyMzUifQ==</vt:lpwstr>
  </property>
</Properties>
</file>